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D0" w:rsidRDefault="001D75D0" w:rsidP="001D75D0">
      <w:pPr>
        <w:spacing w:after="0" w:line="240" w:lineRule="auto"/>
        <w:ind w:left="5812"/>
        <w:rPr>
          <w:rFonts w:ascii="Times New Roman" w:hAnsi="Times New Roman"/>
          <w:sz w:val="28"/>
          <w:szCs w:val="28"/>
          <w:lang w:val="uk-UA"/>
        </w:rPr>
      </w:pPr>
      <w:r>
        <w:rPr>
          <w:rFonts w:ascii="Times New Roman" w:hAnsi="Times New Roman"/>
          <w:sz w:val="28"/>
          <w:szCs w:val="28"/>
          <w:lang w:val="uk-UA"/>
        </w:rPr>
        <w:t xml:space="preserve">Додаток </w:t>
      </w:r>
    </w:p>
    <w:p w:rsidR="001D75D0" w:rsidRDefault="001D75D0" w:rsidP="001D75D0">
      <w:pPr>
        <w:spacing w:after="0" w:line="240" w:lineRule="auto"/>
        <w:ind w:left="5812"/>
        <w:rPr>
          <w:rFonts w:ascii="Times New Roman" w:hAnsi="Times New Roman"/>
          <w:sz w:val="28"/>
          <w:szCs w:val="28"/>
          <w:lang w:val="uk-UA"/>
        </w:rPr>
      </w:pPr>
      <w:r>
        <w:rPr>
          <w:rFonts w:ascii="Times New Roman" w:hAnsi="Times New Roman"/>
          <w:sz w:val="28"/>
          <w:szCs w:val="28"/>
          <w:lang w:val="uk-UA"/>
        </w:rPr>
        <w:t xml:space="preserve">до листа Департаменту професійної освіти МОН </w:t>
      </w:r>
    </w:p>
    <w:p w:rsidR="001D75D0" w:rsidRDefault="001D75D0" w:rsidP="001D75D0">
      <w:pPr>
        <w:spacing w:after="0" w:line="240" w:lineRule="auto"/>
        <w:ind w:left="5812"/>
        <w:rPr>
          <w:rFonts w:ascii="Times New Roman" w:hAnsi="Times New Roman"/>
          <w:sz w:val="28"/>
          <w:szCs w:val="28"/>
          <w:lang w:val="uk-UA"/>
        </w:rPr>
      </w:pPr>
      <w:r>
        <w:rPr>
          <w:rFonts w:ascii="Times New Roman" w:hAnsi="Times New Roman"/>
          <w:sz w:val="28"/>
          <w:szCs w:val="28"/>
          <w:lang w:val="uk-UA"/>
        </w:rPr>
        <w:t xml:space="preserve">від 21.09.2107 </w:t>
      </w:r>
      <w:r>
        <w:rPr>
          <w:rFonts w:ascii="Times New Roman" w:hAnsi="Times New Roman"/>
          <w:sz w:val="28"/>
          <w:szCs w:val="28"/>
          <w:lang w:val="uk-UA"/>
        </w:rPr>
        <w:t xml:space="preserve">№ </w:t>
      </w:r>
      <w:r>
        <w:rPr>
          <w:rFonts w:ascii="Times New Roman" w:hAnsi="Times New Roman"/>
          <w:sz w:val="28"/>
          <w:szCs w:val="28"/>
          <w:lang w:val="uk-UA"/>
        </w:rPr>
        <w:t>3-751</w:t>
      </w:r>
      <w:bookmarkStart w:id="0" w:name="_GoBack"/>
      <w:bookmarkEnd w:id="0"/>
    </w:p>
    <w:p w:rsidR="001D75D0" w:rsidRDefault="001D75D0" w:rsidP="001D75D0">
      <w:pPr>
        <w:spacing w:after="0" w:line="240" w:lineRule="auto"/>
        <w:jc w:val="center"/>
        <w:rPr>
          <w:rFonts w:ascii="Times New Roman" w:hAnsi="Times New Roman"/>
          <w:b/>
          <w:sz w:val="28"/>
          <w:szCs w:val="28"/>
          <w:lang w:val="uk-UA"/>
        </w:rPr>
      </w:pPr>
    </w:p>
    <w:p w:rsidR="001D75D0" w:rsidRDefault="001D75D0" w:rsidP="001D75D0">
      <w:pPr>
        <w:spacing w:after="0" w:line="240" w:lineRule="auto"/>
        <w:jc w:val="center"/>
        <w:rPr>
          <w:rFonts w:ascii="Times New Roman" w:hAnsi="Times New Roman"/>
          <w:b/>
          <w:sz w:val="28"/>
          <w:szCs w:val="28"/>
          <w:lang w:val="uk-UA"/>
        </w:rPr>
      </w:pP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Умови </w:t>
      </w: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проведення </w:t>
      </w:r>
      <w:r>
        <w:rPr>
          <w:rFonts w:ascii="Times New Roman" w:hAnsi="Times New Roman"/>
          <w:b/>
          <w:sz w:val="28"/>
          <w:szCs w:val="28"/>
          <w:lang w:val="en-US"/>
        </w:rPr>
        <w:t>VI</w:t>
      </w:r>
      <w:r>
        <w:rPr>
          <w:rFonts w:ascii="Times New Roman" w:hAnsi="Times New Roman"/>
          <w:b/>
          <w:sz w:val="28"/>
          <w:szCs w:val="28"/>
          <w:lang w:val="uk-UA"/>
        </w:rPr>
        <w:t xml:space="preserve">ІІ Всеукраїнської </w:t>
      </w: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краєзнавчої конференції учнівської молоді</w:t>
      </w: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«Мій рідний край, моя земля очима сучасників»</w:t>
      </w:r>
    </w:p>
    <w:p w:rsidR="001D75D0" w:rsidRDefault="001D75D0" w:rsidP="001D75D0">
      <w:pPr>
        <w:spacing w:after="0" w:line="240" w:lineRule="auto"/>
        <w:jc w:val="center"/>
        <w:rPr>
          <w:rFonts w:ascii="Times New Roman" w:hAnsi="Times New Roman"/>
          <w:b/>
          <w:sz w:val="28"/>
          <w:szCs w:val="28"/>
          <w:lang w:val="uk-UA"/>
        </w:rPr>
      </w:pP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1. Загальні положення</w:t>
      </w:r>
    </w:p>
    <w:p w:rsidR="001D75D0" w:rsidRDefault="001D75D0" w:rsidP="001D75D0">
      <w:pPr>
        <w:tabs>
          <w:tab w:val="left" w:pos="108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en-US"/>
        </w:rPr>
        <w:t>VI</w:t>
      </w:r>
      <w:r>
        <w:rPr>
          <w:rFonts w:ascii="Times New Roman" w:hAnsi="Times New Roman"/>
          <w:sz w:val="28"/>
          <w:szCs w:val="28"/>
          <w:lang w:val="uk-UA"/>
        </w:rPr>
        <w:t>ІІ Всеукраїнська краєзнавча конференція учнівської молоді «Мій рідний край, моя земля очима сучасників» (далі - Конференція) проводиться з метою: залучення учнівської молоді до пошуково-дослідницької діяльності, виховання поваги та бережливого ставлення до історико-культурної спадщини українського народу, природи рідного краю.</w:t>
      </w:r>
    </w:p>
    <w:p w:rsidR="001D75D0" w:rsidRDefault="001D75D0" w:rsidP="001D75D0">
      <w:pPr>
        <w:tabs>
          <w:tab w:val="left" w:pos="108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Завданнями Конференції є:</w:t>
      </w:r>
    </w:p>
    <w:p w:rsidR="001D75D0" w:rsidRDefault="001D75D0" w:rsidP="001D75D0">
      <w:pPr>
        <w:tabs>
          <w:tab w:val="left" w:pos="72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поширення кращого досвіду з організації пошуково-дослідницької роботи з учнями та вихованцями навчальних закладів;</w:t>
      </w:r>
    </w:p>
    <w:p w:rsidR="001D75D0" w:rsidRDefault="001D75D0" w:rsidP="001D75D0">
      <w:pPr>
        <w:tabs>
          <w:tab w:val="left" w:pos="72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підтримка обдарованих юних краєзнавців, сприяння їх самореалізації та стимулювання подальшої творчої діяльності;</w:t>
      </w:r>
    </w:p>
    <w:p w:rsidR="001D75D0" w:rsidRDefault="001D75D0" w:rsidP="001D75D0">
      <w:pPr>
        <w:tabs>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поповнення інформаційного банку даних краєзнавчих об’єктів.</w:t>
      </w:r>
    </w:p>
    <w:p w:rsidR="001D75D0" w:rsidRDefault="001D75D0" w:rsidP="001D75D0">
      <w:pPr>
        <w:tabs>
          <w:tab w:val="num" w:pos="0"/>
        </w:tabs>
        <w:spacing w:after="0" w:line="240" w:lineRule="auto"/>
        <w:ind w:firstLine="540"/>
        <w:rPr>
          <w:rFonts w:ascii="Times New Roman" w:hAnsi="Times New Roman"/>
          <w:sz w:val="28"/>
          <w:szCs w:val="28"/>
          <w:lang w:val="uk-UA"/>
        </w:rPr>
      </w:pPr>
    </w:p>
    <w:p w:rsidR="001D75D0" w:rsidRDefault="001D75D0" w:rsidP="001D75D0">
      <w:pPr>
        <w:tabs>
          <w:tab w:val="num"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2. Місце та час проведення Конференції</w:t>
      </w:r>
    </w:p>
    <w:p w:rsidR="001D75D0" w:rsidRDefault="001D75D0" w:rsidP="001D75D0">
      <w:pPr>
        <w:tabs>
          <w:tab w:val="num"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Конференція проводиться 17 – 19 листопада 2017 року на базі Миколаївського обласного Центру туризму, краєзнавства та екскурсій учнівської молоді (м. Миколаїв, вул. Севастопольська, 63).</w:t>
      </w:r>
    </w:p>
    <w:p w:rsidR="001D75D0" w:rsidRDefault="001D75D0" w:rsidP="001D75D0">
      <w:pPr>
        <w:pStyle w:val="BodyTextIndent"/>
        <w:spacing w:after="0"/>
        <w:ind w:left="0" w:firstLine="567"/>
        <w:jc w:val="both"/>
        <w:rPr>
          <w:sz w:val="28"/>
          <w:szCs w:val="28"/>
          <w:lang w:val="uk-UA"/>
        </w:rPr>
      </w:pPr>
      <w:r>
        <w:rPr>
          <w:sz w:val="28"/>
          <w:szCs w:val="28"/>
          <w:lang w:val="uk-UA"/>
        </w:rPr>
        <w:t>Проїзд до зупинки «вул. Садова»: від залізничного вокзалу – маршрутними автобусами №№ 8, 21, 51, 163, від автовокзалу – маршрутними автобусами №№ 1, 2, 8, 10, 15, 20, 21, 30, 31, 33, 34, 37, 41, 45, 46, 51, 52, 63, 75, 76, 79, 82, 91, тролейбусами №  2, 9.</w:t>
      </w:r>
    </w:p>
    <w:p w:rsidR="001D75D0" w:rsidRDefault="001D75D0" w:rsidP="001D75D0">
      <w:pPr>
        <w:pStyle w:val="BodyTextIndent"/>
        <w:spacing w:after="0"/>
        <w:ind w:left="0" w:firstLine="720"/>
        <w:jc w:val="both"/>
        <w:rPr>
          <w:sz w:val="28"/>
          <w:szCs w:val="28"/>
          <w:lang w:val="uk-UA"/>
        </w:rPr>
      </w:pPr>
      <w:r>
        <w:rPr>
          <w:sz w:val="28"/>
          <w:szCs w:val="28"/>
          <w:lang w:val="uk-UA"/>
        </w:rPr>
        <w:t xml:space="preserve">Реєстрація учасників заходу 17 листопада 2017 року з 9.00 до 12.00 за </w:t>
      </w:r>
      <w:proofErr w:type="spellStart"/>
      <w:r>
        <w:rPr>
          <w:sz w:val="28"/>
          <w:szCs w:val="28"/>
          <w:lang w:val="uk-UA"/>
        </w:rPr>
        <w:t>адресою</w:t>
      </w:r>
      <w:proofErr w:type="spellEnd"/>
      <w:r>
        <w:rPr>
          <w:sz w:val="28"/>
          <w:szCs w:val="28"/>
          <w:lang w:val="uk-UA"/>
        </w:rPr>
        <w:t xml:space="preserve"> МОЦТКЕ УМ. Від’їзд учасників – 19 листопада 2017 року після 12.00 (квитки на зворотній шлях необхідно придбати завчасно).</w:t>
      </w:r>
    </w:p>
    <w:p w:rsidR="001D75D0" w:rsidRDefault="001D75D0" w:rsidP="001D75D0">
      <w:pPr>
        <w:pStyle w:val="BodyTextIndent"/>
        <w:spacing w:after="0"/>
        <w:ind w:left="0" w:firstLine="720"/>
        <w:jc w:val="both"/>
        <w:rPr>
          <w:sz w:val="28"/>
          <w:szCs w:val="28"/>
        </w:rPr>
      </w:pPr>
      <w:r>
        <w:rPr>
          <w:sz w:val="28"/>
          <w:szCs w:val="28"/>
          <w:lang w:val="uk-UA"/>
        </w:rPr>
        <w:t xml:space="preserve">Для організації зустрічі делегацій необхідно до 10 листопада поточного року повідомити час прибуття і номер потягу чи автобусного рейсу за телефонами: </w:t>
      </w:r>
      <w:r>
        <w:rPr>
          <w:spacing w:val="-7"/>
          <w:sz w:val="28"/>
          <w:szCs w:val="28"/>
          <w:lang w:val="uk-UA"/>
        </w:rPr>
        <w:t xml:space="preserve">(0512)36-12-19 чи на </w:t>
      </w:r>
      <w:r>
        <w:rPr>
          <w:spacing w:val="-6"/>
          <w:sz w:val="28"/>
          <w:szCs w:val="28"/>
          <w:lang w:val="uk-UA"/>
        </w:rPr>
        <w:t>е-</w:t>
      </w:r>
      <w:proofErr w:type="spellStart"/>
      <w:r>
        <w:rPr>
          <w:spacing w:val="-6"/>
          <w:sz w:val="28"/>
          <w:szCs w:val="28"/>
          <w:lang w:val="uk-UA"/>
        </w:rPr>
        <w:t>mail</w:t>
      </w:r>
      <w:proofErr w:type="spellEnd"/>
      <w:r>
        <w:rPr>
          <w:spacing w:val="-6"/>
          <w:sz w:val="28"/>
          <w:szCs w:val="28"/>
          <w:lang w:val="uk-UA"/>
        </w:rPr>
        <w:t xml:space="preserve">: </w:t>
      </w:r>
      <w:hyperlink r:id="rId4" w:tgtFrame="_blank" w:history="1">
        <w:r>
          <w:rPr>
            <w:rStyle w:val="a3"/>
            <w:color w:val="2A5885"/>
            <w:sz w:val="28"/>
            <w:szCs w:val="28"/>
            <w:shd w:val="clear" w:color="auto" w:fill="FFFFFF"/>
          </w:rPr>
          <w:t>octkeum@ukr.net</w:t>
        </w:r>
      </w:hyperlink>
    </w:p>
    <w:p w:rsidR="001D75D0" w:rsidRDefault="001D75D0" w:rsidP="001D75D0">
      <w:pPr>
        <w:tabs>
          <w:tab w:val="num"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1D75D0" w:rsidRDefault="001D75D0" w:rsidP="001D75D0">
      <w:pPr>
        <w:tabs>
          <w:tab w:val="num"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3. Керівництво Конференцією</w:t>
      </w:r>
    </w:p>
    <w:p w:rsidR="001D75D0" w:rsidRDefault="001D75D0" w:rsidP="001D75D0">
      <w:pPr>
        <w:tabs>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Загальне керівництво підготовкою Конференції здійснюють департамент освіти і науки Миколаївської обласної державної адміністрації та Український державний центр туризму і краєзнавства учнівської молоді. </w:t>
      </w:r>
    </w:p>
    <w:p w:rsidR="001D75D0" w:rsidRDefault="001D75D0" w:rsidP="001D75D0">
      <w:pPr>
        <w:tabs>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Безпосередня відповідальність за підготовку та проведення заходу покладається на Миколаївський обласний Центр туризму, краєзнавства та екскурсій учнівської молоді.</w:t>
      </w:r>
    </w:p>
    <w:p w:rsidR="001D75D0" w:rsidRDefault="001D75D0" w:rsidP="001D75D0">
      <w:pPr>
        <w:tabs>
          <w:tab w:val="left" w:pos="0"/>
        </w:tabs>
        <w:spacing w:after="0" w:line="240" w:lineRule="auto"/>
        <w:jc w:val="center"/>
        <w:rPr>
          <w:rFonts w:ascii="Times New Roman" w:hAnsi="Times New Roman"/>
          <w:sz w:val="28"/>
          <w:szCs w:val="28"/>
          <w:lang w:val="uk-UA"/>
        </w:rPr>
      </w:pPr>
    </w:p>
    <w:p w:rsidR="001D75D0" w:rsidRDefault="001D75D0" w:rsidP="001D75D0">
      <w:pPr>
        <w:tabs>
          <w:tab w:val="left" w:pos="0"/>
        </w:tabs>
        <w:spacing w:after="0" w:line="240" w:lineRule="auto"/>
        <w:jc w:val="center"/>
        <w:rPr>
          <w:rFonts w:ascii="Times New Roman" w:hAnsi="Times New Roman"/>
          <w:b/>
          <w:sz w:val="28"/>
          <w:szCs w:val="28"/>
          <w:lang w:val="uk-UA"/>
        </w:rPr>
      </w:pPr>
    </w:p>
    <w:p w:rsidR="001D75D0" w:rsidRDefault="001D75D0" w:rsidP="001D75D0">
      <w:pPr>
        <w:tabs>
          <w:tab w:val="left" w:pos="0"/>
        </w:tabs>
        <w:spacing w:after="0" w:line="240" w:lineRule="auto"/>
        <w:jc w:val="center"/>
        <w:rPr>
          <w:rFonts w:ascii="Times New Roman" w:hAnsi="Times New Roman"/>
          <w:b/>
          <w:sz w:val="28"/>
          <w:szCs w:val="28"/>
          <w:lang w:val="uk-UA"/>
        </w:rPr>
      </w:pPr>
    </w:p>
    <w:p w:rsidR="001D75D0" w:rsidRDefault="001D75D0" w:rsidP="001D75D0">
      <w:pPr>
        <w:tabs>
          <w:tab w:val="left" w:pos="0"/>
        </w:tabs>
        <w:spacing w:after="0" w:line="240" w:lineRule="auto"/>
        <w:jc w:val="center"/>
        <w:rPr>
          <w:rFonts w:ascii="Times New Roman" w:hAnsi="Times New Roman"/>
          <w:b/>
          <w:sz w:val="28"/>
          <w:szCs w:val="28"/>
          <w:lang w:val="uk-UA"/>
        </w:rPr>
      </w:pPr>
    </w:p>
    <w:p w:rsidR="001D75D0" w:rsidRDefault="001D75D0" w:rsidP="001D75D0">
      <w:pPr>
        <w:tabs>
          <w:tab w:val="left" w:pos="0"/>
        </w:tabs>
        <w:spacing w:after="0" w:line="240" w:lineRule="auto"/>
        <w:jc w:val="center"/>
        <w:rPr>
          <w:rFonts w:ascii="Times New Roman" w:hAnsi="Times New Roman"/>
          <w:b/>
          <w:sz w:val="28"/>
          <w:szCs w:val="28"/>
          <w:lang w:val="uk-UA"/>
        </w:rPr>
      </w:pPr>
    </w:p>
    <w:p w:rsidR="001D75D0" w:rsidRDefault="001D75D0" w:rsidP="001D75D0">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4. Учасники Конференції</w:t>
      </w:r>
    </w:p>
    <w:p w:rsidR="001D75D0" w:rsidRDefault="001D75D0" w:rsidP="001D75D0">
      <w:pPr>
        <w:tabs>
          <w:tab w:val="left" w:pos="0"/>
        </w:tabs>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 участі в Конференції запрошуються делегації районів (міст) Миколаївської області, а також інших регіонів України.</w:t>
      </w:r>
    </w:p>
    <w:p w:rsidR="001D75D0" w:rsidRDefault="001D75D0" w:rsidP="001D75D0">
      <w:pPr>
        <w:tabs>
          <w:tab w:val="left" w:pos="0"/>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Склад делегації – учні, вихованці та студенти до 21 року та 1 керівник.</w:t>
      </w:r>
    </w:p>
    <w:p w:rsidR="001D75D0" w:rsidRDefault="001D75D0" w:rsidP="001D75D0">
      <w:pPr>
        <w:tabs>
          <w:tab w:val="left" w:pos="0"/>
        </w:tabs>
        <w:spacing w:after="0" w:line="240" w:lineRule="auto"/>
        <w:ind w:firstLine="540"/>
        <w:jc w:val="both"/>
        <w:rPr>
          <w:rFonts w:ascii="Times New Roman" w:hAnsi="Times New Roman"/>
          <w:sz w:val="28"/>
          <w:szCs w:val="28"/>
          <w:lang w:val="uk-UA"/>
        </w:rPr>
      </w:pPr>
    </w:p>
    <w:p w:rsidR="001D75D0" w:rsidRDefault="001D75D0" w:rsidP="001D75D0">
      <w:pPr>
        <w:tabs>
          <w:tab w:val="left" w:pos="0"/>
        </w:tabs>
        <w:spacing w:after="0" w:line="240" w:lineRule="auto"/>
        <w:jc w:val="center"/>
        <w:rPr>
          <w:rFonts w:ascii="Times New Roman" w:hAnsi="Times New Roman"/>
          <w:b/>
          <w:sz w:val="28"/>
          <w:szCs w:val="28"/>
          <w:lang w:val="uk-UA"/>
        </w:rPr>
      </w:pPr>
      <w:r>
        <w:rPr>
          <w:rFonts w:ascii="Times New Roman" w:hAnsi="Times New Roman"/>
          <w:b/>
          <w:sz w:val="28"/>
          <w:szCs w:val="28"/>
          <w:lang w:val="uk-UA"/>
        </w:rPr>
        <w:t>5. Порядок проведення та програма Конференції</w:t>
      </w:r>
    </w:p>
    <w:p w:rsidR="001D75D0" w:rsidRDefault="001D75D0" w:rsidP="001D75D0">
      <w:pPr>
        <w:pStyle w:val="BodyTextIndent"/>
        <w:spacing w:after="0"/>
        <w:ind w:left="0" w:firstLine="709"/>
        <w:jc w:val="both"/>
        <w:rPr>
          <w:sz w:val="28"/>
          <w:szCs w:val="28"/>
          <w:lang w:val="uk-UA"/>
        </w:rPr>
      </w:pPr>
      <w:r>
        <w:rPr>
          <w:sz w:val="28"/>
          <w:szCs w:val="28"/>
          <w:lang w:val="uk-UA"/>
        </w:rPr>
        <w:t>Конференція проводиться в два етапи:</w:t>
      </w:r>
    </w:p>
    <w:p w:rsidR="001D75D0" w:rsidRDefault="001D75D0" w:rsidP="001D75D0">
      <w:pPr>
        <w:pStyle w:val="BodyTextIndent"/>
        <w:spacing w:after="0"/>
        <w:ind w:left="0" w:firstLine="709"/>
        <w:jc w:val="both"/>
        <w:rPr>
          <w:sz w:val="28"/>
          <w:szCs w:val="28"/>
          <w:lang w:val="uk-UA"/>
        </w:rPr>
      </w:pPr>
      <w:r>
        <w:rPr>
          <w:sz w:val="28"/>
          <w:szCs w:val="28"/>
          <w:lang w:val="uk-UA"/>
        </w:rPr>
        <w:t>перший етап – (заочний) проводиться до 17 жовтня поточного року. Оргкомітетом проводиться попередній розгляд статей про пошуково-дослідницькі роботи;</w:t>
      </w:r>
    </w:p>
    <w:p w:rsidR="001D75D0" w:rsidRDefault="001D75D0" w:rsidP="001D75D0">
      <w:pPr>
        <w:pStyle w:val="BodyTextIndent"/>
        <w:spacing w:after="0"/>
        <w:ind w:left="0" w:firstLine="709"/>
        <w:jc w:val="both"/>
        <w:rPr>
          <w:sz w:val="28"/>
          <w:szCs w:val="28"/>
          <w:lang w:val="uk-UA"/>
        </w:rPr>
      </w:pPr>
      <w:r>
        <w:rPr>
          <w:sz w:val="28"/>
          <w:szCs w:val="28"/>
          <w:lang w:val="uk-UA"/>
        </w:rPr>
        <w:t xml:space="preserve">другий етап – (очний), який передбачає доповідь про пошуково-дослідницькі роботи. </w:t>
      </w:r>
    </w:p>
    <w:p w:rsidR="001D75D0" w:rsidRDefault="001D75D0" w:rsidP="001D75D0">
      <w:pPr>
        <w:pStyle w:val="BodyTextIndent"/>
        <w:spacing w:after="0"/>
        <w:ind w:left="0" w:firstLine="709"/>
        <w:rPr>
          <w:sz w:val="28"/>
          <w:szCs w:val="28"/>
          <w:lang w:val="uk-UA"/>
        </w:rPr>
      </w:pPr>
      <w:r>
        <w:rPr>
          <w:sz w:val="28"/>
          <w:szCs w:val="28"/>
          <w:lang w:val="uk-UA"/>
        </w:rPr>
        <w:t>Конференція передбачає роботу секцій за такими напрямами краєзнавчих досліджень:</w:t>
      </w:r>
    </w:p>
    <w:p w:rsidR="001D75D0" w:rsidRDefault="001D75D0" w:rsidP="001D75D0">
      <w:pPr>
        <w:keepLine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історичне краєзнавство;</w:t>
      </w:r>
    </w:p>
    <w:p w:rsidR="001D75D0" w:rsidRDefault="001D75D0" w:rsidP="001D75D0">
      <w:pPr>
        <w:keepLine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археологічне краєзнавство;</w:t>
      </w:r>
    </w:p>
    <w:p w:rsidR="001D75D0" w:rsidRDefault="001D75D0" w:rsidP="001D75D0">
      <w:pPr>
        <w:keepLine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етнографічне краєзнавство;</w:t>
      </w:r>
    </w:p>
    <w:p w:rsidR="001D75D0" w:rsidRDefault="001D75D0" w:rsidP="001D75D0">
      <w:pPr>
        <w:keepLine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екологічне краєзнавство;</w:t>
      </w:r>
    </w:p>
    <w:p w:rsidR="001D75D0" w:rsidRDefault="001D75D0" w:rsidP="001D75D0">
      <w:pPr>
        <w:keepLine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географічне краєзнавство та геологія;</w:t>
      </w:r>
    </w:p>
    <w:p w:rsidR="001D75D0" w:rsidRDefault="001D75D0" w:rsidP="001D75D0">
      <w:pPr>
        <w:keepLine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культура рідного краю та музейна справа.</w:t>
      </w:r>
    </w:p>
    <w:p w:rsidR="001D75D0" w:rsidRDefault="001D75D0" w:rsidP="001D75D0">
      <w:pPr>
        <w:spacing w:after="0" w:line="240" w:lineRule="auto"/>
        <w:jc w:val="center"/>
        <w:rPr>
          <w:rFonts w:ascii="Times New Roman" w:hAnsi="Times New Roman"/>
          <w:sz w:val="28"/>
          <w:szCs w:val="28"/>
          <w:lang w:val="uk-UA"/>
        </w:rPr>
      </w:pP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6. Умови участі у Конференції</w:t>
      </w:r>
    </w:p>
    <w:p w:rsidR="001D75D0" w:rsidRDefault="001D75D0" w:rsidP="001D75D0">
      <w:pPr>
        <w:spacing w:after="0" w:line="240" w:lineRule="auto"/>
        <w:ind w:firstLine="567"/>
        <w:rPr>
          <w:rFonts w:ascii="Times New Roman" w:hAnsi="Times New Roman"/>
          <w:sz w:val="28"/>
          <w:szCs w:val="28"/>
          <w:lang w:val="uk-UA"/>
        </w:rPr>
      </w:pPr>
      <w:r>
        <w:rPr>
          <w:rFonts w:ascii="Times New Roman" w:hAnsi="Times New Roman"/>
          <w:sz w:val="28"/>
          <w:szCs w:val="28"/>
          <w:lang w:val="uk-UA"/>
        </w:rPr>
        <w:t>6.1. Умови участі в заочному етапі Конференції.</w:t>
      </w:r>
    </w:p>
    <w:p w:rsidR="001D75D0" w:rsidRDefault="001D75D0" w:rsidP="001D75D0">
      <w:pPr>
        <w:spacing w:after="0" w:line="240" w:lineRule="auto"/>
        <w:ind w:firstLine="567"/>
        <w:jc w:val="both"/>
        <w:rPr>
          <w:rFonts w:ascii="Times New Roman" w:hAnsi="Times New Roman"/>
          <w:bCs/>
          <w:sz w:val="28"/>
          <w:szCs w:val="28"/>
          <w:lang w:val="uk-UA"/>
        </w:rPr>
      </w:pPr>
      <w:r>
        <w:rPr>
          <w:rFonts w:ascii="Times New Roman" w:hAnsi="Times New Roman"/>
          <w:sz w:val="28"/>
          <w:szCs w:val="28"/>
          <w:lang w:val="uk-UA"/>
        </w:rPr>
        <w:t>6.1.1. Для участі в заочному етапі Конференції управління (відділи) освіти райдержадміністрацій (міських рад) та ОТГ Миколаївської області, обласні, міські, районні позашкільні навчальні заклади інших регіонів України до 17 жовтня 2017 року  надсилають на електронну адресу Миколаївського обласного Центру туризму, краєзнавства та екскурсій учнівської молоді (</w:t>
      </w:r>
      <w:hyperlink r:id="rId5" w:tgtFrame="_blank" w:history="1">
        <w:r>
          <w:rPr>
            <w:rStyle w:val="a3"/>
            <w:rFonts w:ascii="Times New Roman" w:hAnsi="Times New Roman"/>
            <w:color w:val="2A5885"/>
            <w:sz w:val="28"/>
            <w:szCs w:val="28"/>
            <w:shd w:val="clear" w:color="auto" w:fill="FFFFFF"/>
          </w:rPr>
          <w:t>octkeum</w:t>
        </w:r>
        <w:r>
          <w:rPr>
            <w:rStyle w:val="a3"/>
            <w:rFonts w:ascii="Times New Roman" w:hAnsi="Times New Roman"/>
            <w:color w:val="2A5885"/>
            <w:sz w:val="28"/>
            <w:szCs w:val="28"/>
            <w:shd w:val="clear" w:color="auto" w:fill="FFFFFF"/>
            <w:lang w:val="uk-UA"/>
          </w:rPr>
          <w:t>@</w:t>
        </w:r>
        <w:r>
          <w:rPr>
            <w:rStyle w:val="a3"/>
            <w:rFonts w:ascii="Times New Roman" w:hAnsi="Times New Roman"/>
            <w:color w:val="2A5885"/>
            <w:sz w:val="28"/>
            <w:szCs w:val="28"/>
            <w:shd w:val="clear" w:color="auto" w:fill="FFFFFF"/>
          </w:rPr>
          <w:t>ukr</w:t>
        </w:r>
        <w:r>
          <w:rPr>
            <w:rStyle w:val="a3"/>
            <w:rFonts w:ascii="Times New Roman" w:hAnsi="Times New Roman"/>
            <w:color w:val="2A5885"/>
            <w:sz w:val="28"/>
            <w:szCs w:val="28"/>
            <w:shd w:val="clear" w:color="auto" w:fill="FFFFFF"/>
            <w:lang w:val="uk-UA"/>
          </w:rPr>
          <w:t>.</w:t>
        </w:r>
        <w:proofErr w:type="spellStart"/>
        <w:r>
          <w:rPr>
            <w:rStyle w:val="a3"/>
            <w:rFonts w:ascii="Times New Roman" w:hAnsi="Times New Roman"/>
            <w:color w:val="2A5885"/>
            <w:sz w:val="28"/>
            <w:szCs w:val="28"/>
            <w:shd w:val="clear" w:color="auto" w:fill="FFFFFF"/>
          </w:rPr>
          <w:t>net</w:t>
        </w:r>
        <w:proofErr w:type="spellEnd"/>
      </w:hyperlink>
      <w:r>
        <w:rPr>
          <w:rFonts w:ascii="Times New Roman" w:hAnsi="Times New Roman"/>
          <w:bCs/>
          <w:sz w:val="28"/>
          <w:szCs w:val="28"/>
          <w:lang w:val="uk-UA"/>
        </w:rPr>
        <w:t xml:space="preserve">) </w:t>
      </w:r>
      <w:r>
        <w:rPr>
          <w:rFonts w:ascii="Times New Roman" w:hAnsi="Times New Roman"/>
          <w:sz w:val="28"/>
          <w:szCs w:val="28"/>
          <w:lang w:val="uk-UA"/>
        </w:rPr>
        <w:t xml:space="preserve">попередню заявку (форма - додаток 1) та статті про пошуково-дослідницьку роботу (зразок – додаток 2). </w:t>
      </w:r>
    </w:p>
    <w:p w:rsidR="001D75D0" w:rsidRDefault="001D75D0" w:rsidP="001D75D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6.1.2. Статті про пошуково-дослідницькі роботи виконуються українською мовою.</w:t>
      </w:r>
    </w:p>
    <w:p w:rsidR="001D75D0" w:rsidRDefault="001D75D0" w:rsidP="001D75D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Вимоги до оформлення статті про пошуково-дослідницьку роботу:</w:t>
      </w:r>
    </w:p>
    <w:p w:rsidR="001D75D0" w:rsidRDefault="001D75D0" w:rsidP="001D75D0">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обсяг до 3-х аркушів формату А4. Текст статті повинен бути набраний через  інтервал - 1, шрифт </w:t>
      </w:r>
      <w:proofErr w:type="spellStart"/>
      <w:r>
        <w:rPr>
          <w:rFonts w:ascii="Times New Roman" w:hAnsi="Times New Roman"/>
          <w:sz w:val="28"/>
          <w:szCs w:val="28"/>
          <w:lang w:val="uk-UA"/>
        </w:rPr>
        <w:t>Times</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New</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Roman</w:t>
      </w:r>
      <w:proofErr w:type="spellEnd"/>
      <w:r>
        <w:rPr>
          <w:rFonts w:ascii="Times New Roman" w:hAnsi="Times New Roman"/>
          <w:sz w:val="28"/>
          <w:szCs w:val="28"/>
          <w:lang w:val="uk-UA"/>
        </w:rPr>
        <w:t>, кегль – 14, поля – 1,5 см.</w:t>
      </w:r>
    </w:p>
    <w:p w:rsidR="001D75D0" w:rsidRDefault="001D75D0" w:rsidP="001D75D0">
      <w:pPr>
        <w:spacing w:after="0" w:line="240" w:lineRule="auto"/>
        <w:jc w:val="both"/>
        <w:rPr>
          <w:rFonts w:ascii="Times New Roman" w:hAnsi="Times New Roman"/>
          <w:sz w:val="28"/>
          <w:szCs w:val="28"/>
          <w:lang w:val="uk-UA"/>
        </w:rPr>
      </w:pPr>
      <w:r>
        <w:rPr>
          <w:rFonts w:ascii="Times New Roman" w:hAnsi="Times New Roman"/>
          <w:sz w:val="28"/>
          <w:szCs w:val="28"/>
          <w:lang w:val="uk-UA"/>
        </w:rPr>
        <w:t>На першому рядку по центру великими літерами вказується назва статті про пошуково-дослідницьку роботу, нижче, з правого краю - дані про виконавців. Кегль – 12, курсивом, інтервал - 1 (прізвище, ім’я учнів, вихованців, клас, назва об'єднання учнів, навчального закладу, місто (село), район, область), дані про керівника пошуково-дослідницької роботи (прізвище, ім’я, по батькові повністю, посада), далі через два рядки – текст статті (Кегль – 14, інтервал – 1).</w:t>
      </w:r>
    </w:p>
    <w:p w:rsidR="001D75D0" w:rsidRDefault="001D75D0" w:rsidP="001D75D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У статті розкривається актуальність та оригінальність теми, різноманітність та доцільність використаних джерел, методів пошуку та дослідження, обґрунтовується суспільно-корисне значення роботи, описуються результати пошуково-дослідницької діяльності.</w:t>
      </w:r>
    </w:p>
    <w:p w:rsidR="001D75D0" w:rsidRDefault="001D75D0" w:rsidP="001D75D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6.1.3. Кількість наданих матеріалів від районів (міст) та ОТГ Миколаївської області, інших регіонів України до заочного етапу Конференції не обмежена.</w:t>
      </w:r>
    </w:p>
    <w:p w:rsidR="001D75D0" w:rsidRDefault="001D75D0" w:rsidP="001D75D0">
      <w:pPr>
        <w:spacing w:after="0" w:line="240" w:lineRule="auto"/>
        <w:ind w:firstLine="567"/>
        <w:rPr>
          <w:rFonts w:ascii="Times New Roman" w:hAnsi="Times New Roman"/>
          <w:sz w:val="28"/>
          <w:szCs w:val="28"/>
          <w:lang w:val="uk-UA"/>
        </w:rPr>
      </w:pPr>
      <w:r>
        <w:rPr>
          <w:rFonts w:ascii="Times New Roman" w:hAnsi="Times New Roman"/>
          <w:sz w:val="28"/>
          <w:szCs w:val="28"/>
          <w:lang w:val="uk-UA"/>
        </w:rPr>
        <w:t>6.2. Умови участі в очному етапі Конференції.</w:t>
      </w:r>
    </w:p>
    <w:p w:rsidR="001D75D0" w:rsidRDefault="001D75D0" w:rsidP="001D75D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6.2.1. На очний етап Конференції запрошуються делегації від районів (міст), ОТГ Миколаївської області, інших регіонів України за викликом організаторів.</w:t>
      </w:r>
    </w:p>
    <w:p w:rsidR="001D75D0" w:rsidRDefault="001D75D0" w:rsidP="001D75D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6.2.2. До 10 листопада 2017 року на електронну адресу </w:t>
      </w:r>
      <w:hyperlink r:id="rId6" w:tgtFrame="_blank" w:history="1">
        <w:r>
          <w:rPr>
            <w:rStyle w:val="a3"/>
            <w:rFonts w:ascii="Times New Roman" w:hAnsi="Times New Roman"/>
            <w:color w:val="2A5885"/>
            <w:sz w:val="28"/>
            <w:szCs w:val="28"/>
            <w:shd w:val="clear" w:color="auto" w:fill="FFFFFF"/>
          </w:rPr>
          <w:t>octkeum</w:t>
        </w:r>
        <w:r>
          <w:rPr>
            <w:rStyle w:val="a3"/>
            <w:rFonts w:ascii="Times New Roman" w:hAnsi="Times New Roman"/>
            <w:color w:val="2A5885"/>
            <w:sz w:val="28"/>
            <w:szCs w:val="28"/>
            <w:shd w:val="clear" w:color="auto" w:fill="FFFFFF"/>
            <w:lang w:val="uk-UA"/>
          </w:rPr>
          <w:t>@</w:t>
        </w:r>
        <w:r>
          <w:rPr>
            <w:rStyle w:val="a3"/>
            <w:rFonts w:ascii="Times New Roman" w:hAnsi="Times New Roman"/>
            <w:color w:val="2A5885"/>
            <w:sz w:val="28"/>
            <w:szCs w:val="28"/>
            <w:shd w:val="clear" w:color="auto" w:fill="FFFFFF"/>
          </w:rPr>
          <w:t>ukr</w:t>
        </w:r>
        <w:r>
          <w:rPr>
            <w:rStyle w:val="a3"/>
            <w:rFonts w:ascii="Times New Roman" w:hAnsi="Times New Roman"/>
            <w:color w:val="2A5885"/>
            <w:sz w:val="28"/>
            <w:szCs w:val="28"/>
            <w:shd w:val="clear" w:color="auto" w:fill="FFFFFF"/>
            <w:lang w:val="uk-UA"/>
          </w:rPr>
          <w:t>.</w:t>
        </w:r>
        <w:proofErr w:type="spellStart"/>
        <w:r>
          <w:rPr>
            <w:rStyle w:val="a3"/>
            <w:rFonts w:ascii="Times New Roman" w:hAnsi="Times New Roman"/>
            <w:color w:val="2A5885"/>
            <w:sz w:val="28"/>
            <w:szCs w:val="28"/>
            <w:shd w:val="clear" w:color="auto" w:fill="FFFFFF"/>
          </w:rPr>
          <w:t>net</w:t>
        </w:r>
        <w:proofErr w:type="spellEnd"/>
      </w:hyperlink>
      <w:r>
        <w:rPr>
          <w:rFonts w:ascii="Times New Roman" w:hAnsi="Times New Roman"/>
          <w:sz w:val="28"/>
          <w:szCs w:val="28"/>
          <w:lang w:val="uk-UA"/>
        </w:rPr>
        <w:t xml:space="preserve"> подається підтвердження участі у очному етапі Конференції та інформація щодо приїзду делегації (форма - додаток 3). </w:t>
      </w:r>
    </w:p>
    <w:p w:rsidR="001D75D0" w:rsidRDefault="001D75D0" w:rsidP="001D75D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6.2.3. Учасники очного етапу під час реєстрації подають до оргкомітету:</w:t>
      </w:r>
    </w:p>
    <w:p w:rsidR="001D75D0" w:rsidRDefault="001D75D0" w:rsidP="001D75D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копії паспорта або свідоцтва про народження учасника;</w:t>
      </w:r>
    </w:p>
    <w:p w:rsidR="001D75D0" w:rsidRDefault="001D75D0" w:rsidP="001D75D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копію ІІН</w:t>
      </w:r>
    </w:p>
    <w:p w:rsidR="001D75D0" w:rsidRDefault="001D75D0" w:rsidP="001D75D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електронний варіант матеріалів Конференції: розгорнуту статтю об’ємом до 5 аркушів (оформлення матеріалів відповідно п. 6.1.2. Положення).</w:t>
      </w:r>
    </w:p>
    <w:p w:rsidR="001D75D0" w:rsidRDefault="001D75D0" w:rsidP="001D75D0">
      <w:pPr>
        <w:keepLines/>
        <w:numPr>
          <w:ilvl w:val="12"/>
          <w:numId w:val="0"/>
        </w:num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6.2.4. Програма Конференції передбачає доповідь учасників про  пошуково-дослідницькі роботи по секціях.</w:t>
      </w:r>
    </w:p>
    <w:p w:rsidR="001D75D0" w:rsidRDefault="001D75D0" w:rsidP="001D75D0">
      <w:pPr>
        <w:keepLines/>
        <w:numPr>
          <w:ilvl w:val="12"/>
          <w:numId w:val="0"/>
        </w:num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Доповідачам надається до 7 хвилин для виступу. Під час захисту допускається використання наочності: фотографії, слайди, відеофільми, аудіо-записи, карти, схеми, діаграми, археологічні та етнографічні знахідки, інші матеріали.</w:t>
      </w: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7. Підведення підсумків </w:t>
      </w:r>
    </w:p>
    <w:p w:rsidR="001D75D0" w:rsidRDefault="001D75D0" w:rsidP="001D75D0">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Підсумки роботи Конференції підводяться у відповідних секціях та оголошуються на закритті заходу.</w:t>
      </w: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8. Фінансування</w:t>
      </w:r>
    </w:p>
    <w:p w:rsidR="001D75D0" w:rsidRDefault="001D75D0" w:rsidP="001D75D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Витрати на підготовку та проведення Конференції, участь делегацій районів (міст), ОТГ Миколаївської області, інших регіонів України здійснюються за рахунок департаменту освіти і науки Миколаївської облдержадміністрації.</w:t>
      </w:r>
    </w:p>
    <w:p w:rsidR="001D75D0" w:rsidRDefault="001D75D0" w:rsidP="001D75D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Витрати на відрядження керівника делегації, проїзд учасників до місця проведення заходу та у зворотному напрямку здійснюються за рахунок установ та закладів, що відряджають;</w:t>
      </w:r>
    </w:p>
    <w:p w:rsidR="001D75D0" w:rsidRDefault="001D75D0" w:rsidP="001D75D0">
      <w:pPr>
        <w:pStyle w:val="a4"/>
        <w:keepLines/>
        <w:spacing w:after="0"/>
        <w:ind w:firstLine="709"/>
        <w:jc w:val="both"/>
        <w:rPr>
          <w:sz w:val="28"/>
          <w:szCs w:val="28"/>
        </w:rPr>
      </w:pPr>
      <w:r>
        <w:rPr>
          <w:sz w:val="28"/>
          <w:szCs w:val="28"/>
        </w:rPr>
        <w:t>Вартість проживання 75 грн./добу;</w:t>
      </w:r>
    </w:p>
    <w:p w:rsidR="001D75D0" w:rsidRDefault="001D75D0" w:rsidP="001D75D0">
      <w:pPr>
        <w:pStyle w:val="a4"/>
        <w:keepLines/>
        <w:spacing w:after="0"/>
        <w:ind w:firstLine="709"/>
        <w:jc w:val="both"/>
        <w:rPr>
          <w:sz w:val="28"/>
          <w:szCs w:val="28"/>
        </w:rPr>
      </w:pPr>
      <w:r>
        <w:rPr>
          <w:sz w:val="28"/>
          <w:szCs w:val="28"/>
        </w:rPr>
        <w:t>Орієнтовна вартість харчування 79 грн./добу (3 разове)</w:t>
      </w:r>
    </w:p>
    <w:p w:rsidR="001D75D0" w:rsidRDefault="001D75D0" w:rsidP="001D75D0">
      <w:pPr>
        <w:pStyle w:val="a4"/>
        <w:keepLines/>
        <w:spacing w:after="0"/>
        <w:ind w:firstLine="5760"/>
        <w:jc w:val="both"/>
        <w:rPr>
          <w:sz w:val="28"/>
          <w:szCs w:val="28"/>
        </w:rPr>
      </w:pPr>
    </w:p>
    <w:p w:rsidR="001D75D0" w:rsidRDefault="001D75D0" w:rsidP="001D75D0">
      <w:pPr>
        <w:spacing w:after="0" w:line="240" w:lineRule="auto"/>
        <w:rPr>
          <w:rFonts w:ascii="Times New Roman" w:hAnsi="Times New Roman"/>
          <w:sz w:val="28"/>
          <w:szCs w:val="28"/>
          <w:lang w:val="uk-UA"/>
        </w:rPr>
        <w:sectPr w:rsidR="001D75D0">
          <w:pgSz w:w="11906" w:h="16838"/>
          <w:pgMar w:top="426" w:right="567" w:bottom="567" w:left="1418" w:header="709" w:footer="709" w:gutter="0"/>
          <w:cols w:space="720"/>
        </w:sectPr>
      </w:pPr>
    </w:p>
    <w:p w:rsidR="001D75D0" w:rsidRDefault="001D75D0" w:rsidP="001D75D0">
      <w:pPr>
        <w:shd w:val="clear" w:color="auto" w:fill="FFFFFF"/>
        <w:spacing w:after="0" w:line="240" w:lineRule="auto"/>
        <w:ind w:left="5760"/>
        <w:jc w:val="right"/>
        <w:rPr>
          <w:rFonts w:ascii="Times New Roman" w:hAnsi="Times New Roman"/>
          <w:sz w:val="28"/>
          <w:szCs w:val="28"/>
          <w:lang w:val="uk-UA"/>
        </w:rPr>
      </w:pPr>
      <w:r>
        <w:rPr>
          <w:rFonts w:ascii="Times New Roman" w:hAnsi="Times New Roman"/>
          <w:sz w:val="28"/>
          <w:szCs w:val="28"/>
          <w:lang w:val="uk-UA"/>
        </w:rPr>
        <w:t xml:space="preserve">Додаток 1 </w:t>
      </w:r>
    </w:p>
    <w:p w:rsidR="001D75D0" w:rsidRDefault="001D75D0" w:rsidP="001D75D0">
      <w:pPr>
        <w:pStyle w:val="a4"/>
        <w:keepLines/>
        <w:spacing w:after="0"/>
        <w:jc w:val="center"/>
        <w:rPr>
          <w:b/>
          <w:sz w:val="28"/>
          <w:szCs w:val="28"/>
        </w:rPr>
      </w:pPr>
      <w:r>
        <w:rPr>
          <w:b/>
          <w:sz w:val="28"/>
          <w:szCs w:val="28"/>
        </w:rPr>
        <w:t>Заявка</w:t>
      </w: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на участь у VІІІ Всеукраїнській </w:t>
      </w: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краєзнавчій конференції учнівської молоді</w:t>
      </w:r>
    </w:p>
    <w:p w:rsidR="001D75D0" w:rsidRDefault="001D75D0" w:rsidP="001D75D0">
      <w:pPr>
        <w:pStyle w:val="a4"/>
        <w:keepLines/>
        <w:spacing w:after="0"/>
        <w:jc w:val="center"/>
        <w:rPr>
          <w:b/>
          <w:sz w:val="28"/>
          <w:szCs w:val="28"/>
        </w:rPr>
      </w:pPr>
      <w:r>
        <w:rPr>
          <w:b/>
          <w:sz w:val="28"/>
          <w:szCs w:val="28"/>
        </w:rPr>
        <w:t>«Мій рідний край, моя земля очима сучасників»</w:t>
      </w:r>
    </w:p>
    <w:p w:rsidR="001D75D0" w:rsidRDefault="001D75D0" w:rsidP="001D75D0">
      <w:pPr>
        <w:pStyle w:val="a4"/>
        <w:keepLines/>
        <w:spacing w:after="0"/>
        <w:jc w:val="center"/>
        <w:rPr>
          <w:b/>
          <w:sz w:val="28"/>
          <w:szCs w:val="28"/>
        </w:rPr>
      </w:pPr>
      <w:r>
        <w:rPr>
          <w:b/>
          <w:sz w:val="28"/>
          <w:szCs w:val="28"/>
        </w:rPr>
        <w:t>від навчальних закладів</w:t>
      </w:r>
    </w:p>
    <w:p w:rsidR="001D75D0" w:rsidRDefault="001D75D0" w:rsidP="001D75D0">
      <w:pPr>
        <w:pStyle w:val="a4"/>
        <w:keepLines/>
        <w:spacing w:after="0"/>
        <w:jc w:val="center"/>
        <w:rPr>
          <w:sz w:val="28"/>
          <w:szCs w:val="28"/>
        </w:rPr>
      </w:pPr>
      <w:r>
        <w:rPr>
          <w:sz w:val="28"/>
          <w:szCs w:val="28"/>
        </w:rPr>
        <w:t xml:space="preserve">____________________________________ </w:t>
      </w:r>
    </w:p>
    <w:p w:rsidR="001D75D0" w:rsidRDefault="001D75D0" w:rsidP="001D75D0">
      <w:pPr>
        <w:pStyle w:val="a4"/>
        <w:keepLines/>
        <w:spacing w:after="0"/>
        <w:jc w:val="center"/>
        <w:rPr>
          <w:sz w:val="28"/>
          <w:szCs w:val="28"/>
          <w:vertAlign w:val="superscript"/>
        </w:rPr>
      </w:pPr>
      <w:r>
        <w:rPr>
          <w:sz w:val="28"/>
          <w:szCs w:val="28"/>
          <w:vertAlign w:val="superscript"/>
        </w:rPr>
        <w:t>район (місто), ОТГ</w:t>
      </w:r>
    </w:p>
    <w:p w:rsidR="001D75D0" w:rsidRDefault="001D75D0" w:rsidP="001D75D0">
      <w:pPr>
        <w:pStyle w:val="a4"/>
        <w:keepLines/>
        <w:spacing w:after="0"/>
        <w:jc w:val="center"/>
        <w:rPr>
          <w:sz w:val="28"/>
          <w:szCs w:val="28"/>
        </w:rPr>
      </w:pPr>
      <w:r>
        <w:rPr>
          <w:sz w:val="28"/>
          <w:szCs w:val="28"/>
        </w:rPr>
        <w:t>_______________________________________ області</w:t>
      </w:r>
    </w:p>
    <w:p w:rsidR="001D75D0" w:rsidRDefault="001D75D0" w:rsidP="001D75D0">
      <w:pPr>
        <w:pStyle w:val="a4"/>
        <w:keepLines/>
        <w:spacing w:after="0"/>
        <w:ind w:firstLine="5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690"/>
        <w:gridCol w:w="1923"/>
        <w:gridCol w:w="1657"/>
        <w:gridCol w:w="1915"/>
        <w:gridCol w:w="1850"/>
      </w:tblGrid>
      <w:tr w:rsidR="001D75D0" w:rsidTr="001D75D0">
        <w:tc>
          <w:tcPr>
            <w:tcW w:w="594"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 п/п</w:t>
            </w:r>
          </w:p>
        </w:tc>
        <w:tc>
          <w:tcPr>
            <w:tcW w:w="1795"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Напрям краєзнавчих досліджень</w:t>
            </w:r>
          </w:p>
        </w:tc>
        <w:tc>
          <w:tcPr>
            <w:tcW w:w="2118"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 xml:space="preserve">Автор пошуково-дослідницької роботи (прізвище, ім’я) </w:t>
            </w:r>
          </w:p>
        </w:tc>
        <w:tc>
          <w:tcPr>
            <w:tcW w:w="977"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Навчальний заклад (клас, творче об’єднання, гурток)</w:t>
            </w:r>
          </w:p>
        </w:tc>
        <w:tc>
          <w:tcPr>
            <w:tcW w:w="1944"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ПІБ, посада керівника пошуково-дослідницької роботи  (повністю),</w:t>
            </w:r>
          </w:p>
        </w:tc>
        <w:tc>
          <w:tcPr>
            <w:tcW w:w="2143"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Тема статті про пошуково-дослідницьку роботу</w:t>
            </w:r>
          </w:p>
        </w:tc>
      </w:tr>
      <w:tr w:rsidR="001D75D0" w:rsidTr="001D75D0">
        <w:tc>
          <w:tcPr>
            <w:tcW w:w="594"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2118"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977"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944"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r>
      <w:tr w:rsidR="001D75D0" w:rsidTr="001D75D0">
        <w:tc>
          <w:tcPr>
            <w:tcW w:w="594"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795"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2118"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977"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944"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2143"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r>
    </w:tbl>
    <w:p w:rsidR="001D75D0" w:rsidRDefault="001D75D0" w:rsidP="001D75D0">
      <w:pPr>
        <w:pStyle w:val="a4"/>
        <w:keepLines/>
        <w:spacing w:after="0"/>
        <w:jc w:val="both"/>
        <w:rPr>
          <w:sz w:val="28"/>
          <w:szCs w:val="28"/>
        </w:rPr>
      </w:pPr>
    </w:p>
    <w:p w:rsidR="001D75D0" w:rsidRDefault="001D75D0" w:rsidP="001D75D0">
      <w:pPr>
        <w:pStyle w:val="a4"/>
        <w:keepLines/>
        <w:spacing w:after="0"/>
        <w:rPr>
          <w:sz w:val="28"/>
          <w:szCs w:val="28"/>
        </w:rPr>
      </w:pPr>
      <w:r>
        <w:rPr>
          <w:sz w:val="28"/>
          <w:szCs w:val="28"/>
        </w:rPr>
        <w:t xml:space="preserve">Керівник установи (закладу) ____________________  ____________________ </w:t>
      </w:r>
    </w:p>
    <w:p w:rsidR="001D75D0" w:rsidRDefault="001D75D0" w:rsidP="001D75D0">
      <w:pPr>
        <w:pStyle w:val="a4"/>
        <w:keepLines/>
        <w:spacing w:after="0"/>
        <w:ind w:firstLine="4111"/>
        <w:rPr>
          <w:sz w:val="28"/>
          <w:szCs w:val="28"/>
          <w:vertAlign w:val="superscript"/>
        </w:rPr>
      </w:pPr>
      <w:r>
        <w:rPr>
          <w:sz w:val="28"/>
          <w:szCs w:val="28"/>
        </w:rPr>
        <w:t xml:space="preserve">  </w:t>
      </w:r>
      <w:r>
        <w:rPr>
          <w:sz w:val="28"/>
          <w:szCs w:val="28"/>
          <w:vertAlign w:val="superscript"/>
        </w:rPr>
        <w:t>Підпис                                        Прізвище, ініціали</w:t>
      </w:r>
    </w:p>
    <w:p w:rsidR="001D75D0" w:rsidRDefault="001D75D0" w:rsidP="001D75D0">
      <w:pPr>
        <w:pStyle w:val="a4"/>
        <w:keepLines/>
        <w:spacing w:after="0"/>
        <w:ind w:left="7088" w:hanging="7088"/>
        <w:rPr>
          <w:sz w:val="28"/>
          <w:szCs w:val="28"/>
        </w:rPr>
      </w:pPr>
      <w:r>
        <w:rPr>
          <w:sz w:val="28"/>
          <w:szCs w:val="28"/>
        </w:rPr>
        <w:t>Відповідальна особа ________________________________________________</w:t>
      </w:r>
    </w:p>
    <w:p w:rsidR="001D75D0" w:rsidRDefault="001D75D0" w:rsidP="001D75D0">
      <w:pPr>
        <w:pStyle w:val="a4"/>
        <w:keepLines/>
        <w:spacing w:after="0"/>
        <w:ind w:left="7088" w:hanging="7088"/>
        <w:rPr>
          <w:sz w:val="28"/>
          <w:szCs w:val="28"/>
        </w:rPr>
      </w:pPr>
      <w:r>
        <w:rPr>
          <w:sz w:val="28"/>
          <w:szCs w:val="28"/>
        </w:rPr>
        <w:t>Контактний телефон _____________________________</w:t>
      </w:r>
    </w:p>
    <w:p w:rsidR="001D75D0" w:rsidRDefault="001D75D0" w:rsidP="001D75D0">
      <w:pPr>
        <w:pStyle w:val="a4"/>
        <w:keepLines/>
        <w:spacing w:after="0"/>
        <w:ind w:left="7088" w:hanging="7230"/>
        <w:rPr>
          <w:sz w:val="28"/>
          <w:szCs w:val="28"/>
        </w:rPr>
      </w:pPr>
    </w:p>
    <w:p w:rsidR="001D75D0" w:rsidRDefault="001D75D0" w:rsidP="001D75D0">
      <w:pPr>
        <w:shd w:val="clear" w:color="auto" w:fill="FFFFFF"/>
        <w:spacing w:after="0" w:line="240" w:lineRule="auto"/>
        <w:ind w:left="5760"/>
        <w:jc w:val="right"/>
        <w:rPr>
          <w:rFonts w:ascii="Times New Roman" w:hAnsi="Times New Roman"/>
          <w:sz w:val="28"/>
          <w:szCs w:val="28"/>
          <w:lang w:val="uk-UA"/>
        </w:rPr>
      </w:pPr>
      <w:r>
        <w:rPr>
          <w:rFonts w:ascii="Times New Roman" w:hAnsi="Times New Roman"/>
          <w:sz w:val="28"/>
          <w:szCs w:val="28"/>
          <w:lang w:val="uk-UA"/>
        </w:rPr>
        <w:t xml:space="preserve">Додаток 2 </w:t>
      </w:r>
    </w:p>
    <w:p w:rsidR="001D75D0" w:rsidRDefault="001D75D0" w:rsidP="001D75D0">
      <w:pPr>
        <w:pStyle w:val="a4"/>
        <w:keepLines/>
        <w:spacing w:after="0"/>
        <w:jc w:val="center"/>
        <w:rPr>
          <w:sz w:val="28"/>
          <w:szCs w:val="28"/>
        </w:rPr>
      </w:pPr>
    </w:p>
    <w:p w:rsidR="001D75D0" w:rsidRDefault="001D75D0" w:rsidP="001D75D0">
      <w:pPr>
        <w:pStyle w:val="a4"/>
        <w:keepLines/>
        <w:spacing w:after="0"/>
        <w:jc w:val="center"/>
        <w:rPr>
          <w:sz w:val="28"/>
          <w:szCs w:val="28"/>
        </w:rPr>
      </w:pPr>
      <w:r>
        <w:rPr>
          <w:sz w:val="28"/>
          <w:szCs w:val="28"/>
        </w:rPr>
        <w:t>Зразок оформлення статті</w:t>
      </w:r>
    </w:p>
    <w:p w:rsidR="001D75D0" w:rsidRDefault="001D75D0" w:rsidP="001D75D0">
      <w:pPr>
        <w:pStyle w:val="a4"/>
        <w:keepLines/>
        <w:spacing w:after="0"/>
        <w:jc w:val="center"/>
        <w:rPr>
          <w:sz w:val="28"/>
          <w:szCs w:val="28"/>
        </w:rPr>
      </w:pPr>
    </w:p>
    <w:p w:rsidR="001D75D0" w:rsidRDefault="001D75D0" w:rsidP="001D75D0">
      <w:pPr>
        <w:pStyle w:val="a4"/>
        <w:keepLines/>
        <w:spacing w:after="0"/>
        <w:jc w:val="center"/>
        <w:rPr>
          <w:caps/>
          <w:sz w:val="28"/>
          <w:szCs w:val="28"/>
        </w:rPr>
      </w:pPr>
      <w:r>
        <w:rPr>
          <w:caps/>
          <w:sz w:val="28"/>
          <w:szCs w:val="28"/>
        </w:rPr>
        <w:t>Інженерні ідеї Скаржинського</w:t>
      </w:r>
    </w:p>
    <w:p w:rsidR="001D75D0" w:rsidRDefault="001D75D0" w:rsidP="001D75D0">
      <w:pPr>
        <w:pStyle w:val="a4"/>
        <w:keepLines/>
        <w:spacing w:after="0"/>
        <w:rPr>
          <w:sz w:val="28"/>
          <w:szCs w:val="28"/>
        </w:rPr>
      </w:pPr>
      <w:r>
        <w:rPr>
          <w:sz w:val="28"/>
          <w:szCs w:val="28"/>
        </w:rPr>
        <w:t xml:space="preserve">Іваненко Павло, учень 9 класу Миколаївської ЗОШ І-ІІІ </w:t>
      </w:r>
      <w:proofErr w:type="spellStart"/>
      <w:r>
        <w:rPr>
          <w:sz w:val="28"/>
          <w:szCs w:val="28"/>
        </w:rPr>
        <w:t>ст</w:t>
      </w:r>
      <w:proofErr w:type="spellEnd"/>
      <w:r>
        <w:rPr>
          <w:sz w:val="28"/>
          <w:szCs w:val="28"/>
        </w:rPr>
        <w:t xml:space="preserve"> № _ Миколаївської міської ради.</w:t>
      </w:r>
    </w:p>
    <w:p w:rsidR="001D75D0" w:rsidRDefault="001D75D0" w:rsidP="001D75D0">
      <w:pPr>
        <w:pStyle w:val="a4"/>
        <w:keepLines/>
        <w:spacing w:after="0"/>
        <w:rPr>
          <w:sz w:val="28"/>
          <w:szCs w:val="28"/>
        </w:rPr>
      </w:pPr>
      <w:r>
        <w:rPr>
          <w:sz w:val="28"/>
          <w:szCs w:val="28"/>
        </w:rPr>
        <w:t xml:space="preserve">Іваненко Павло Петрович, вчитель історії Миколаївської ЗОШ І-ІІІ </w:t>
      </w:r>
      <w:proofErr w:type="spellStart"/>
      <w:r>
        <w:rPr>
          <w:sz w:val="28"/>
          <w:szCs w:val="28"/>
        </w:rPr>
        <w:t>ст</w:t>
      </w:r>
      <w:proofErr w:type="spellEnd"/>
      <w:r>
        <w:rPr>
          <w:sz w:val="28"/>
          <w:szCs w:val="28"/>
        </w:rPr>
        <w:t xml:space="preserve"> № _ Миколаївської міської ради.</w:t>
      </w:r>
    </w:p>
    <w:p w:rsidR="001D75D0" w:rsidRDefault="001D75D0" w:rsidP="001D75D0">
      <w:pPr>
        <w:pStyle w:val="a4"/>
        <w:keepLines/>
        <w:spacing w:after="0"/>
        <w:rPr>
          <w:sz w:val="28"/>
          <w:szCs w:val="28"/>
        </w:rPr>
      </w:pPr>
    </w:p>
    <w:p w:rsidR="001D75D0" w:rsidRDefault="001D75D0" w:rsidP="001D75D0">
      <w:pPr>
        <w:pStyle w:val="a4"/>
        <w:keepLines/>
        <w:spacing w:after="0"/>
        <w:rPr>
          <w:sz w:val="28"/>
          <w:szCs w:val="28"/>
        </w:rPr>
      </w:pPr>
    </w:p>
    <w:p w:rsidR="001D75D0" w:rsidRDefault="001D75D0" w:rsidP="001D75D0">
      <w:pPr>
        <w:spacing w:after="0" w:line="240" w:lineRule="auto"/>
        <w:ind w:firstLine="546"/>
        <w:jc w:val="both"/>
        <w:rPr>
          <w:rFonts w:ascii="Times New Roman" w:hAnsi="Times New Roman"/>
          <w:sz w:val="28"/>
          <w:szCs w:val="28"/>
          <w:lang w:val="uk-UA"/>
        </w:rPr>
      </w:pPr>
      <w:r>
        <w:rPr>
          <w:rFonts w:ascii="Times New Roman" w:hAnsi="Times New Roman"/>
          <w:sz w:val="28"/>
          <w:szCs w:val="28"/>
          <w:lang w:val="uk-UA"/>
        </w:rPr>
        <w:t xml:space="preserve">Побужжя надзвичайно цікаве для дослідження з різних галузей науки. </w:t>
      </w:r>
    </w:p>
    <w:p w:rsidR="001D75D0" w:rsidRDefault="001D75D0" w:rsidP="001D75D0">
      <w:pPr>
        <w:spacing w:after="0" w:line="240" w:lineRule="auto"/>
        <w:ind w:firstLine="546"/>
        <w:jc w:val="both"/>
        <w:rPr>
          <w:rFonts w:ascii="Times New Roman" w:hAnsi="Times New Roman"/>
          <w:sz w:val="28"/>
          <w:szCs w:val="28"/>
          <w:lang w:val="uk-UA"/>
        </w:rPr>
      </w:pPr>
      <w:r>
        <w:rPr>
          <w:rFonts w:ascii="Times New Roman" w:hAnsi="Times New Roman"/>
          <w:sz w:val="28"/>
          <w:szCs w:val="28"/>
          <w:lang w:val="uk-UA"/>
        </w:rPr>
        <w:t xml:space="preserve">Географа зацікавить ділянка від </w:t>
      </w:r>
      <w:proofErr w:type="spellStart"/>
      <w:r>
        <w:rPr>
          <w:rFonts w:ascii="Times New Roman" w:hAnsi="Times New Roman"/>
          <w:sz w:val="28"/>
          <w:szCs w:val="28"/>
          <w:lang w:val="uk-UA"/>
        </w:rPr>
        <w:t>Мигії</w:t>
      </w:r>
      <w:proofErr w:type="spellEnd"/>
      <w:r>
        <w:rPr>
          <w:rFonts w:ascii="Times New Roman" w:hAnsi="Times New Roman"/>
          <w:sz w:val="28"/>
          <w:szCs w:val="28"/>
          <w:lang w:val="uk-UA"/>
        </w:rPr>
        <w:t xml:space="preserve"> до Олександрівки, де майже на протязі 40 кілометрів, Буг тече в крутих кам'янистих берегах, створюючи вузьку </w:t>
      </w:r>
      <w:proofErr w:type="spellStart"/>
      <w:r>
        <w:rPr>
          <w:rFonts w:ascii="Times New Roman" w:hAnsi="Times New Roman"/>
          <w:sz w:val="28"/>
          <w:szCs w:val="28"/>
          <w:lang w:val="uk-UA"/>
        </w:rPr>
        <w:t>каньйоноподібну</w:t>
      </w:r>
      <w:proofErr w:type="spellEnd"/>
      <w:r>
        <w:rPr>
          <w:rFonts w:ascii="Times New Roman" w:hAnsi="Times New Roman"/>
          <w:sz w:val="28"/>
          <w:szCs w:val="28"/>
          <w:lang w:val="uk-UA"/>
        </w:rPr>
        <w:t xml:space="preserve"> долину з величними гранітними скелями, порожистим руслом, вирами й островами. </w:t>
      </w:r>
    </w:p>
    <w:p w:rsidR="001D75D0" w:rsidRDefault="001D75D0" w:rsidP="001D75D0">
      <w:pPr>
        <w:spacing w:after="0" w:line="240" w:lineRule="auto"/>
        <w:ind w:firstLine="546"/>
        <w:jc w:val="both"/>
        <w:rPr>
          <w:rFonts w:ascii="Times New Roman" w:hAnsi="Times New Roman"/>
          <w:sz w:val="28"/>
          <w:szCs w:val="28"/>
          <w:lang w:val="uk-UA"/>
        </w:rPr>
      </w:pPr>
      <w:r>
        <w:rPr>
          <w:rFonts w:ascii="Times New Roman" w:hAnsi="Times New Roman"/>
          <w:sz w:val="28"/>
          <w:szCs w:val="28"/>
          <w:lang w:val="uk-UA"/>
        </w:rPr>
        <w:t xml:space="preserve">Біолога - </w:t>
      </w:r>
      <w:proofErr w:type="spellStart"/>
      <w:r>
        <w:rPr>
          <w:rFonts w:ascii="Times New Roman" w:hAnsi="Times New Roman"/>
          <w:sz w:val="28"/>
          <w:szCs w:val="28"/>
          <w:lang w:val="uk-UA"/>
        </w:rPr>
        <w:t>ендемічність</w:t>
      </w:r>
      <w:proofErr w:type="spellEnd"/>
      <w:r>
        <w:rPr>
          <w:rFonts w:ascii="Times New Roman" w:hAnsi="Times New Roman"/>
          <w:sz w:val="28"/>
          <w:szCs w:val="28"/>
          <w:lang w:val="uk-UA"/>
        </w:rPr>
        <w:t xml:space="preserve"> розмаїття рослинного і тваринного світу. Історика - історичне минуле краю.</w:t>
      </w:r>
    </w:p>
    <w:p w:rsidR="001D75D0" w:rsidRDefault="001D75D0" w:rsidP="001D75D0">
      <w:pPr>
        <w:shd w:val="clear" w:color="auto" w:fill="FFFFFF"/>
        <w:spacing w:after="0" w:line="240" w:lineRule="auto"/>
        <w:ind w:left="5760"/>
        <w:rPr>
          <w:rFonts w:ascii="Times New Roman" w:hAnsi="Times New Roman"/>
          <w:b/>
          <w:sz w:val="28"/>
          <w:szCs w:val="28"/>
          <w:lang w:val="uk-UA"/>
        </w:rPr>
      </w:pPr>
    </w:p>
    <w:p w:rsidR="001D75D0" w:rsidRDefault="001D75D0" w:rsidP="001D75D0">
      <w:pPr>
        <w:shd w:val="clear" w:color="auto" w:fill="FFFFFF"/>
        <w:spacing w:after="0" w:line="240" w:lineRule="auto"/>
        <w:ind w:left="5760"/>
        <w:jc w:val="right"/>
        <w:rPr>
          <w:rFonts w:ascii="Times New Roman" w:hAnsi="Times New Roman"/>
          <w:sz w:val="28"/>
          <w:szCs w:val="28"/>
          <w:lang w:val="uk-UA"/>
        </w:rPr>
      </w:pPr>
    </w:p>
    <w:p w:rsidR="001D75D0" w:rsidRDefault="001D75D0" w:rsidP="001D75D0">
      <w:pPr>
        <w:shd w:val="clear" w:color="auto" w:fill="FFFFFF"/>
        <w:spacing w:after="0" w:line="240" w:lineRule="auto"/>
        <w:ind w:left="5760"/>
        <w:jc w:val="right"/>
        <w:rPr>
          <w:rFonts w:ascii="Times New Roman" w:hAnsi="Times New Roman"/>
          <w:sz w:val="28"/>
          <w:szCs w:val="28"/>
          <w:lang w:val="uk-UA"/>
        </w:rPr>
      </w:pPr>
    </w:p>
    <w:p w:rsidR="001D75D0" w:rsidRDefault="001D75D0" w:rsidP="001D75D0">
      <w:pPr>
        <w:shd w:val="clear" w:color="auto" w:fill="FFFFFF"/>
        <w:spacing w:after="0" w:line="240" w:lineRule="auto"/>
        <w:ind w:left="5760"/>
        <w:jc w:val="right"/>
        <w:rPr>
          <w:rFonts w:ascii="Times New Roman" w:hAnsi="Times New Roman"/>
          <w:sz w:val="28"/>
          <w:szCs w:val="28"/>
          <w:lang w:val="uk-UA"/>
        </w:rPr>
      </w:pPr>
      <w:r>
        <w:rPr>
          <w:rFonts w:ascii="Times New Roman" w:hAnsi="Times New Roman"/>
          <w:sz w:val="28"/>
          <w:szCs w:val="28"/>
          <w:lang w:val="uk-UA"/>
        </w:rPr>
        <w:t xml:space="preserve">Додаток 3 </w:t>
      </w:r>
    </w:p>
    <w:p w:rsidR="001D75D0" w:rsidRDefault="001D75D0" w:rsidP="001D75D0">
      <w:pPr>
        <w:pStyle w:val="a4"/>
        <w:keepLines/>
        <w:spacing w:after="0"/>
        <w:jc w:val="center"/>
        <w:rPr>
          <w:sz w:val="28"/>
          <w:szCs w:val="28"/>
        </w:rPr>
      </w:pPr>
    </w:p>
    <w:p w:rsidR="001D75D0" w:rsidRDefault="001D75D0" w:rsidP="001D75D0">
      <w:pPr>
        <w:pStyle w:val="a4"/>
        <w:keepLines/>
        <w:spacing w:after="0"/>
        <w:jc w:val="center"/>
        <w:rPr>
          <w:b/>
          <w:sz w:val="28"/>
          <w:szCs w:val="28"/>
        </w:rPr>
      </w:pPr>
      <w:r>
        <w:rPr>
          <w:b/>
          <w:sz w:val="28"/>
          <w:szCs w:val="28"/>
        </w:rPr>
        <w:t>Підтвердження участі</w:t>
      </w: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в очному етапі VІІІ Всеукраїнській  </w:t>
      </w:r>
    </w:p>
    <w:p w:rsidR="001D75D0" w:rsidRDefault="001D75D0" w:rsidP="001D75D0">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краєзнавчій конференції учнівської молоді</w:t>
      </w:r>
    </w:p>
    <w:p w:rsidR="001D75D0" w:rsidRDefault="001D75D0" w:rsidP="001D75D0">
      <w:pPr>
        <w:pStyle w:val="a4"/>
        <w:keepLines/>
        <w:spacing w:after="0"/>
        <w:jc w:val="center"/>
        <w:rPr>
          <w:b/>
          <w:sz w:val="28"/>
          <w:szCs w:val="28"/>
        </w:rPr>
      </w:pPr>
      <w:r>
        <w:rPr>
          <w:b/>
          <w:sz w:val="28"/>
          <w:szCs w:val="28"/>
        </w:rPr>
        <w:t>«Мій рідний край, моя земля очима сучасників»</w:t>
      </w:r>
    </w:p>
    <w:p w:rsidR="001D75D0" w:rsidRDefault="001D75D0" w:rsidP="001D75D0">
      <w:pPr>
        <w:pStyle w:val="a4"/>
        <w:keepLines/>
        <w:spacing w:after="0"/>
        <w:jc w:val="center"/>
        <w:rPr>
          <w:b/>
          <w:sz w:val="28"/>
          <w:szCs w:val="28"/>
        </w:rPr>
      </w:pPr>
      <w:r>
        <w:rPr>
          <w:b/>
          <w:sz w:val="28"/>
          <w:szCs w:val="28"/>
        </w:rPr>
        <w:t xml:space="preserve">від делегації </w:t>
      </w:r>
    </w:p>
    <w:p w:rsidR="001D75D0" w:rsidRDefault="001D75D0" w:rsidP="001D75D0">
      <w:pPr>
        <w:pStyle w:val="a4"/>
        <w:keepLines/>
        <w:spacing w:after="0"/>
        <w:jc w:val="center"/>
        <w:rPr>
          <w:sz w:val="28"/>
          <w:szCs w:val="28"/>
        </w:rPr>
      </w:pPr>
      <w:r>
        <w:rPr>
          <w:sz w:val="28"/>
          <w:szCs w:val="28"/>
        </w:rPr>
        <w:t>____________________________________</w:t>
      </w:r>
    </w:p>
    <w:p w:rsidR="001D75D0" w:rsidRDefault="001D75D0" w:rsidP="001D75D0">
      <w:pPr>
        <w:pStyle w:val="a4"/>
        <w:keepLines/>
        <w:spacing w:after="0"/>
        <w:jc w:val="center"/>
        <w:rPr>
          <w:sz w:val="28"/>
          <w:szCs w:val="28"/>
          <w:vertAlign w:val="superscript"/>
        </w:rPr>
      </w:pPr>
      <w:r>
        <w:rPr>
          <w:sz w:val="28"/>
          <w:szCs w:val="28"/>
          <w:vertAlign w:val="superscript"/>
        </w:rPr>
        <w:t>район (місто), ОТГ</w:t>
      </w:r>
    </w:p>
    <w:p w:rsidR="001D75D0" w:rsidRDefault="001D75D0" w:rsidP="001D75D0">
      <w:pPr>
        <w:pStyle w:val="a4"/>
        <w:keepLines/>
        <w:spacing w:after="0"/>
        <w:jc w:val="center"/>
        <w:rPr>
          <w:sz w:val="28"/>
          <w:szCs w:val="28"/>
        </w:rPr>
      </w:pPr>
      <w:r>
        <w:rPr>
          <w:sz w:val="28"/>
          <w:szCs w:val="28"/>
        </w:rPr>
        <w:t>____________________________________ області</w:t>
      </w:r>
    </w:p>
    <w:p w:rsidR="001D75D0" w:rsidRDefault="001D75D0" w:rsidP="001D75D0">
      <w:pPr>
        <w:pStyle w:val="a4"/>
        <w:keepLines/>
        <w:spacing w:after="0"/>
        <w:ind w:firstLine="54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966"/>
        <w:gridCol w:w="1550"/>
        <w:gridCol w:w="1445"/>
        <w:gridCol w:w="1800"/>
        <w:gridCol w:w="1727"/>
        <w:gridCol w:w="1514"/>
      </w:tblGrid>
      <w:tr w:rsidR="001D75D0" w:rsidTr="001D75D0">
        <w:trPr>
          <w:cantSplit/>
          <w:trHeight w:val="1134"/>
        </w:trPr>
        <w:tc>
          <w:tcPr>
            <w:tcW w:w="569"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 п/п</w:t>
            </w:r>
          </w:p>
        </w:tc>
        <w:tc>
          <w:tcPr>
            <w:tcW w:w="966" w:type="dxa"/>
            <w:tcBorders>
              <w:top w:val="single" w:sz="4" w:space="0" w:color="auto"/>
              <w:left w:val="single" w:sz="4" w:space="0" w:color="auto"/>
              <w:bottom w:val="single" w:sz="4" w:space="0" w:color="auto"/>
              <w:right w:val="single" w:sz="4" w:space="0" w:color="auto"/>
            </w:tcBorders>
            <w:textDirection w:val="btLr"/>
            <w:hideMark/>
          </w:tcPr>
          <w:p w:rsidR="001D75D0" w:rsidRDefault="001D75D0">
            <w:pPr>
              <w:pStyle w:val="a4"/>
              <w:keepLines/>
              <w:spacing w:after="0"/>
              <w:ind w:left="113" w:right="113"/>
              <w:jc w:val="center"/>
              <w:rPr>
                <w:sz w:val="28"/>
                <w:szCs w:val="28"/>
              </w:rPr>
            </w:pPr>
            <w:r>
              <w:rPr>
                <w:sz w:val="28"/>
                <w:szCs w:val="28"/>
              </w:rPr>
              <w:t>Секція</w:t>
            </w:r>
          </w:p>
        </w:tc>
        <w:tc>
          <w:tcPr>
            <w:tcW w:w="1550"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Доповідач (прізвище, ім’я учня, вихованця</w:t>
            </w:r>
          </w:p>
        </w:tc>
        <w:tc>
          <w:tcPr>
            <w:tcW w:w="1445"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Навчальний заклад. клас, творче об’єднання, гурток)</w:t>
            </w:r>
          </w:p>
        </w:tc>
        <w:tc>
          <w:tcPr>
            <w:tcW w:w="1800"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ПІБ, посада керівника пошуково-дослідницької роботи (повністю)</w:t>
            </w:r>
          </w:p>
        </w:tc>
        <w:tc>
          <w:tcPr>
            <w:tcW w:w="1727"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Тема статті про пошуково-дослідницьку роботу</w:t>
            </w:r>
          </w:p>
        </w:tc>
        <w:tc>
          <w:tcPr>
            <w:tcW w:w="1514" w:type="dxa"/>
            <w:tcBorders>
              <w:top w:val="single" w:sz="4" w:space="0" w:color="auto"/>
              <w:left w:val="single" w:sz="4" w:space="0" w:color="auto"/>
              <w:bottom w:val="single" w:sz="4" w:space="0" w:color="auto"/>
              <w:right w:val="single" w:sz="4" w:space="0" w:color="auto"/>
            </w:tcBorders>
            <w:hideMark/>
          </w:tcPr>
          <w:p w:rsidR="001D75D0" w:rsidRDefault="001D75D0">
            <w:pPr>
              <w:pStyle w:val="a4"/>
              <w:keepLines/>
              <w:spacing w:after="0"/>
              <w:jc w:val="center"/>
              <w:rPr>
                <w:sz w:val="28"/>
                <w:szCs w:val="28"/>
              </w:rPr>
            </w:pPr>
            <w:r>
              <w:rPr>
                <w:sz w:val="28"/>
                <w:szCs w:val="28"/>
              </w:rPr>
              <w:t xml:space="preserve">Необхідне для захисту технічне обладнання </w:t>
            </w:r>
          </w:p>
        </w:tc>
      </w:tr>
      <w:tr w:rsidR="001D75D0" w:rsidTr="001D75D0">
        <w:tc>
          <w:tcPr>
            <w:tcW w:w="569"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966"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550"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445"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727"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r>
      <w:tr w:rsidR="001D75D0" w:rsidTr="001D75D0">
        <w:tc>
          <w:tcPr>
            <w:tcW w:w="569"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966"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550"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445"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727"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c>
          <w:tcPr>
            <w:tcW w:w="1514" w:type="dxa"/>
            <w:tcBorders>
              <w:top w:val="single" w:sz="4" w:space="0" w:color="auto"/>
              <w:left w:val="single" w:sz="4" w:space="0" w:color="auto"/>
              <w:bottom w:val="single" w:sz="4" w:space="0" w:color="auto"/>
              <w:right w:val="single" w:sz="4" w:space="0" w:color="auto"/>
            </w:tcBorders>
          </w:tcPr>
          <w:p w:rsidR="001D75D0" w:rsidRDefault="001D75D0">
            <w:pPr>
              <w:pStyle w:val="a4"/>
              <w:keepLines/>
              <w:spacing w:after="0"/>
              <w:jc w:val="center"/>
              <w:rPr>
                <w:sz w:val="28"/>
                <w:szCs w:val="28"/>
              </w:rPr>
            </w:pPr>
          </w:p>
        </w:tc>
      </w:tr>
    </w:tbl>
    <w:p w:rsidR="001D75D0" w:rsidRDefault="001D75D0" w:rsidP="001D75D0">
      <w:pPr>
        <w:spacing w:after="0" w:line="240" w:lineRule="auto"/>
        <w:rPr>
          <w:rFonts w:ascii="Times New Roman" w:hAnsi="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7"/>
        <w:gridCol w:w="1637"/>
        <w:gridCol w:w="1672"/>
        <w:gridCol w:w="1315"/>
        <w:gridCol w:w="1618"/>
        <w:gridCol w:w="1712"/>
      </w:tblGrid>
      <w:tr w:rsidR="001D75D0" w:rsidTr="001D75D0">
        <w:tc>
          <w:tcPr>
            <w:tcW w:w="1617" w:type="dxa"/>
            <w:tcBorders>
              <w:top w:val="single" w:sz="4" w:space="0" w:color="auto"/>
              <w:left w:val="single" w:sz="4" w:space="0" w:color="auto"/>
              <w:bottom w:val="single" w:sz="4" w:space="0" w:color="auto"/>
              <w:right w:val="single" w:sz="4" w:space="0" w:color="auto"/>
            </w:tcBorders>
            <w:hideMark/>
          </w:tcPr>
          <w:p w:rsidR="001D75D0" w:rsidRDefault="001D75D0">
            <w:pPr>
              <w:spacing w:after="0" w:line="240" w:lineRule="auto"/>
              <w:rPr>
                <w:rFonts w:ascii="Times New Roman" w:hAnsi="Times New Roman"/>
                <w:sz w:val="28"/>
                <w:szCs w:val="28"/>
                <w:lang w:val="uk-UA"/>
              </w:rPr>
            </w:pPr>
            <w:r>
              <w:rPr>
                <w:rFonts w:ascii="Times New Roman" w:hAnsi="Times New Roman"/>
                <w:sz w:val="28"/>
                <w:szCs w:val="28"/>
                <w:lang w:val="uk-UA"/>
              </w:rPr>
              <w:t>Дата прибуття</w:t>
            </w:r>
          </w:p>
        </w:tc>
        <w:tc>
          <w:tcPr>
            <w:tcW w:w="1637" w:type="dxa"/>
            <w:tcBorders>
              <w:top w:val="single" w:sz="4" w:space="0" w:color="auto"/>
              <w:left w:val="single" w:sz="4" w:space="0" w:color="auto"/>
              <w:bottom w:val="single" w:sz="4" w:space="0" w:color="auto"/>
              <w:right w:val="single" w:sz="4" w:space="0" w:color="auto"/>
            </w:tcBorders>
            <w:hideMark/>
          </w:tcPr>
          <w:p w:rsidR="001D75D0" w:rsidRDefault="001D75D0">
            <w:pPr>
              <w:spacing w:after="0" w:line="240" w:lineRule="auto"/>
              <w:rPr>
                <w:rFonts w:ascii="Times New Roman" w:hAnsi="Times New Roman"/>
                <w:sz w:val="28"/>
                <w:szCs w:val="28"/>
                <w:lang w:val="uk-UA"/>
              </w:rPr>
            </w:pPr>
            <w:r>
              <w:rPr>
                <w:rFonts w:ascii="Times New Roman" w:hAnsi="Times New Roman"/>
                <w:sz w:val="28"/>
                <w:szCs w:val="28"/>
                <w:lang w:val="uk-UA"/>
              </w:rPr>
              <w:t xml:space="preserve">Час прибуття, </w:t>
            </w:r>
          </w:p>
        </w:tc>
        <w:tc>
          <w:tcPr>
            <w:tcW w:w="1672" w:type="dxa"/>
            <w:tcBorders>
              <w:top w:val="single" w:sz="4" w:space="0" w:color="auto"/>
              <w:left w:val="single" w:sz="4" w:space="0" w:color="auto"/>
              <w:bottom w:val="single" w:sz="4" w:space="0" w:color="auto"/>
              <w:right w:val="single" w:sz="4" w:space="0" w:color="auto"/>
            </w:tcBorders>
            <w:hideMark/>
          </w:tcPr>
          <w:p w:rsidR="001D75D0" w:rsidRDefault="001D75D0">
            <w:pPr>
              <w:spacing w:after="0" w:line="240" w:lineRule="auto"/>
              <w:rPr>
                <w:rFonts w:ascii="Times New Roman" w:hAnsi="Times New Roman"/>
                <w:sz w:val="28"/>
                <w:szCs w:val="28"/>
                <w:lang w:val="uk-UA"/>
              </w:rPr>
            </w:pPr>
            <w:r>
              <w:rPr>
                <w:rFonts w:ascii="Times New Roman" w:hAnsi="Times New Roman"/>
                <w:sz w:val="28"/>
                <w:szCs w:val="28"/>
                <w:lang w:val="uk-UA"/>
              </w:rPr>
              <w:t>Рейс/вагон</w:t>
            </w:r>
          </w:p>
        </w:tc>
        <w:tc>
          <w:tcPr>
            <w:tcW w:w="1315" w:type="dxa"/>
            <w:tcBorders>
              <w:top w:val="single" w:sz="4" w:space="0" w:color="auto"/>
              <w:left w:val="single" w:sz="4" w:space="0" w:color="auto"/>
              <w:bottom w:val="single" w:sz="4" w:space="0" w:color="auto"/>
              <w:right w:val="single" w:sz="4" w:space="0" w:color="auto"/>
            </w:tcBorders>
            <w:hideMark/>
          </w:tcPr>
          <w:p w:rsidR="001D75D0" w:rsidRDefault="001D75D0">
            <w:pPr>
              <w:spacing w:after="0" w:line="240" w:lineRule="auto"/>
              <w:rPr>
                <w:rFonts w:ascii="Times New Roman" w:hAnsi="Times New Roman"/>
                <w:sz w:val="28"/>
                <w:szCs w:val="28"/>
                <w:lang w:val="uk-UA"/>
              </w:rPr>
            </w:pPr>
            <w:r>
              <w:rPr>
                <w:rFonts w:ascii="Times New Roman" w:hAnsi="Times New Roman"/>
                <w:sz w:val="28"/>
                <w:szCs w:val="28"/>
                <w:lang w:val="uk-UA"/>
              </w:rPr>
              <w:t>Дата/час від’їзду</w:t>
            </w:r>
          </w:p>
        </w:tc>
        <w:tc>
          <w:tcPr>
            <w:tcW w:w="1618" w:type="dxa"/>
            <w:tcBorders>
              <w:top w:val="single" w:sz="4" w:space="0" w:color="auto"/>
              <w:left w:val="single" w:sz="4" w:space="0" w:color="auto"/>
              <w:bottom w:val="single" w:sz="4" w:space="0" w:color="auto"/>
              <w:right w:val="single" w:sz="4" w:space="0" w:color="auto"/>
            </w:tcBorders>
            <w:hideMark/>
          </w:tcPr>
          <w:p w:rsidR="001D75D0" w:rsidRDefault="001D75D0">
            <w:pPr>
              <w:spacing w:after="0" w:line="240" w:lineRule="auto"/>
              <w:rPr>
                <w:rFonts w:ascii="Times New Roman" w:hAnsi="Times New Roman"/>
                <w:sz w:val="28"/>
                <w:szCs w:val="28"/>
                <w:lang w:val="uk-UA"/>
              </w:rPr>
            </w:pPr>
            <w:r>
              <w:rPr>
                <w:rFonts w:ascii="Times New Roman" w:hAnsi="Times New Roman"/>
                <w:sz w:val="28"/>
                <w:szCs w:val="28"/>
                <w:lang w:val="uk-UA"/>
              </w:rPr>
              <w:t>Керівник делегації</w:t>
            </w:r>
          </w:p>
        </w:tc>
        <w:tc>
          <w:tcPr>
            <w:tcW w:w="1712" w:type="dxa"/>
            <w:tcBorders>
              <w:top w:val="single" w:sz="4" w:space="0" w:color="auto"/>
              <w:left w:val="single" w:sz="4" w:space="0" w:color="auto"/>
              <w:bottom w:val="single" w:sz="4" w:space="0" w:color="auto"/>
              <w:right w:val="single" w:sz="4" w:space="0" w:color="auto"/>
            </w:tcBorders>
            <w:hideMark/>
          </w:tcPr>
          <w:p w:rsidR="001D75D0" w:rsidRDefault="001D75D0">
            <w:pPr>
              <w:spacing w:after="0" w:line="240" w:lineRule="auto"/>
              <w:rPr>
                <w:rFonts w:ascii="Times New Roman" w:hAnsi="Times New Roman"/>
                <w:sz w:val="28"/>
                <w:szCs w:val="28"/>
                <w:lang w:val="uk-UA"/>
              </w:rPr>
            </w:pPr>
            <w:r>
              <w:rPr>
                <w:rFonts w:ascii="Times New Roman" w:hAnsi="Times New Roman"/>
                <w:sz w:val="28"/>
                <w:szCs w:val="28"/>
                <w:lang w:val="uk-UA"/>
              </w:rPr>
              <w:t>Контактний телефон</w:t>
            </w:r>
          </w:p>
        </w:tc>
      </w:tr>
    </w:tbl>
    <w:p w:rsidR="001D75D0" w:rsidRDefault="001D75D0" w:rsidP="001D75D0">
      <w:pPr>
        <w:spacing w:after="0" w:line="240" w:lineRule="auto"/>
        <w:rPr>
          <w:rFonts w:ascii="Times New Roman" w:hAnsi="Times New Roman"/>
          <w:sz w:val="28"/>
          <w:szCs w:val="28"/>
          <w:lang w:val="uk-UA"/>
        </w:rPr>
      </w:pPr>
    </w:p>
    <w:p w:rsidR="00790072" w:rsidRDefault="00790072"/>
    <w:sectPr w:rsidR="0079007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22"/>
    <w:rsid w:val="001D75D0"/>
    <w:rsid w:val="00790072"/>
    <w:rsid w:val="00D920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5DF1D"/>
  <w15:chartTrackingRefBased/>
  <w15:docId w15:val="{BD2D019E-6CC6-40B4-A215-F5BAE0AE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5D0"/>
    <w:pPr>
      <w:spacing w:after="200"/>
      <w:jc w:val="left"/>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1D75D0"/>
    <w:rPr>
      <w:color w:val="0000FF"/>
      <w:u w:val="single"/>
    </w:rPr>
  </w:style>
  <w:style w:type="paragraph" w:styleId="a4">
    <w:name w:val="Body Text"/>
    <w:basedOn w:val="a"/>
    <w:link w:val="a5"/>
    <w:semiHidden/>
    <w:unhideWhenUsed/>
    <w:rsid w:val="001D75D0"/>
    <w:pPr>
      <w:spacing w:after="120" w:line="240" w:lineRule="auto"/>
    </w:pPr>
    <w:rPr>
      <w:rFonts w:ascii="Times New Roman" w:hAnsi="Times New Roman"/>
      <w:sz w:val="24"/>
      <w:szCs w:val="24"/>
      <w:lang w:val="uk-UA" w:eastAsia="ru-RU"/>
    </w:rPr>
  </w:style>
  <w:style w:type="character" w:customStyle="1" w:styleId="a5">
    <w:name w:val="Основний текст Знак"/>
    <w:basedOn w:val="a0"/>
    <w:link w:val="a4"/>
    <w:semiHidden/>
    <w:rsid w:val="001D75D0"/>
    <w:rPr>
      <w:rFonts w:ascii="Times New Roman" w:eastAsia="Times New Roman" w:hAnsi="Times New Roman" w:cs="Times New Roman"/>
      <w:sz w:val="24"/>
      <w:szCs w:val="24"/>
      <w:lang w:eastAsia="ru-RU"/>
    </w:rPr>
  </w:style>
  <w:style w:type="character" w:customStyle="1" w:styleId="BodyTextIndentChar">
    <w:name w:val="Body Text Indent Char"/>
    <w:link w:val="BodyTextIndent"/>
    <w:semiHidden/>
    <w:locked/>
    <w:rsid w:val="001D75D0"/>
    <w:rPr>
      <w:rFonts w:ascii="Times New Roman" w:eastAsia="Times New Roman" w:hAnsi="Times New Roman" w:cs="Times New Roman"/>
      <w:lang w:val="ru-RU" w:eastAsia="ru-RU"/>
    </w:rPr>
  </w:style>
  <w:style w:type="paragraph" w:customStyle="1" w:styleId="BodyTextIndent">
    <w:name w:val="Body Text Indent"/>
    <w:basedOn w:val="a"/>
    <w:link w:val="BodyTextIndentChar"/>
    <w:semiHidden/>
    <w:rsid w:val="001D75D0"/>
    <w:pPr>
      <w:widowControl w:val="0"/>
      <w:autoSpaceDE w:val="0"/>
      <w:autoSpaceDN w:val="0"/>
      <w:adjustRightInd w:val="0"/>
      <w:spacing w:after="120" w:line="240" w:lineRule="auto"/>
      <w:ind w:left="283"/>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92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write?email=octkeum@ukr.net" TargetMode="External"/><Relationship Id="rId5" Type="http://schemas.openxmlformats.org/officeDocument/2006/relationships/hyperlink" Target="https://vk.com/write?email=octkeum@ukr.net" TargetMode="External"/><Relationship Id="rId4" Type="http://schemas.openxmlformats.org/officeDocument/2006/relationships/hyperlink" Target="https://vk.com/write?email=octkeum@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5477</Words>
  <Characters>3122</Characters>
  <Application>Microsoft Office Word</Application>
  <DocSecurity>0</DocSecurity>
  <Lines>26</Lines>
  <Paragraphs>17</Paragraphs>
  <ScaleCrop>false</ScaleCrop>
  <Company>Microsoft</Company>
  <LinksUpToDate>false</LinksUpToDate>
  <CharactersWithSpaces>8582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 S.V.</dc:creator>
  <cp:keywords/>
  <dc:description/>
  <cp:lastModifiedBy>But S.V.</cp:lastModifiedBy>
  <cp:revision>3</cp:revision>
  <dcterms:created xsi:type="dcterms:W3CDTF">2017-09-22T09:05:00Z</dcterms:created>
  <dcterms:modified xsi:type="dcterms:W3CDTF">2017-09-22T09:06:00Z</dcterms:modified>
</cp:coreProperties>
</file>