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79" w:rsidRPr="00770C79" w:rsidRDefault="00770C79" w:rsidP="003A0D5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971550" cy="1253881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91" cy="125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CFE" w:rsidRDefault="005F7CFE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CFE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7D5A48" w:rsidRPr="005F7CFE" w:rsidRDefault="007D5A48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C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Уманський державний педагогічний університет </w:t>
      </w:r>
    </w:p>
    <w:p w:rsidR="007D5A48" w:rsidRPr="005F7CFE" w:rsidRDefault="007D5A48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CFE">
        <w:rPr>
          <w:rFonts w:ascii="Times New Roman" w:hAnsi="Times New Roman" w:cs="Times New Roman"/>
          <w:b/>
          <w:sz w:val="24"/>
          <w:szCs w:val="24"/>
          <w:lang w:val="uk-UA"/>
        </w:rPr>
        <w:t>імені Павла Тичини</w:t>
      </w:r>
    </w:p>
    <w:p w:rsidR="007D5A48" w:rsidRDefault="007D5A48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CFE">
        <w:rPr>
          <w:rFonts w:ascii="Times New Roman" w:hAnsi="Times New Roman" w:cs="Times New Roman"/>
          <w:b/>
          <w:sz w:val="24"/>
          <w:szCs w:val="24"/>
          <w:lang w:val="uk-UA"/>
        </w:rPr>
        <w:t>Факультет соціальної та психологічної освіти</w:t>
      </w:r>
    </w:p>
    <w:p w:rsidR="005F7CFE" w:rsidRDefault="005F7CFE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CFE">
        <w:rPr>
          <w:rFonts w:ascii="Times New Roman" w:hAnsi="Times New Roman" w:cs="Times New Roman"/>
          <w:b/>
          <w:sz w:val="24"/>
          <w:szCs w:val="24"/>
          <w:lang w:val="uk-UA"/>
        </w:rPr>
        <w:t>Кафедра соціальної педагогіки та соціальної роботи</w:t>
      </w:r>
    </w:p>
    <w:p w:rsidR="005F7CFE" w:rsidRPr="005F7CFE" w:rsidRDefault="005F7CFE" w:rsidP="0077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CFE">
        <w:rPr>
          <w:rFonts w:ascii="Times New Roman" w:hAnsi="Times New Roman" w:cs="Times New Roman"/>
          <w:b/>
          <w:sz w:val="24"/>
          <w:szCs w:val="24"/>
          <w:lang w:val="uk-UA"/>
        </w:rPr>
        <w:t>Кафедра психології</w:t>
      </w:r>
    </w:p>
    <w:p w:rsidR="005F7CFE" w:rsidRPr="00725E26" w:rsidRDefault="00725E26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E26">
        <w:rPr>
          <w:rFonts w:ascii="Times New Roman" w:hAnsi="Times New Roman" w:cs="Times New Roman"/>
          <w:b/>
          <w:sz w:val="24"/>
          <w:szCs w:val="24"/>
          <w:lang w:val="uk-UA"/>
        </w:rPr>
        <w:t>Гендерний центр</w:t>
      </w:r>
    </w:p>
    <w:p w:rsidR="00725E26" w:rsidRDefault="00725E26" w:rsidP="007D5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5A48" w:rsidRPr="00770C79" w:rsidRDefault="007D5A48" w:rsidP="007D5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0C79">
        <w:rPr>
          <w:rFonts w:ascii="Times New Roman" w:hAnsi="Times New Roman" w:cs="Times New Roman"/>
          <w:sz w:val="24"/>
          <w:szCs w:val="24"/>
          <w:lang w:val="uk-UA"/>
        </w:rPr>
        <w:t>запрошує на</w:t>
      </w:r>
    </w:p>
    <w:p w:rsidR="007D5A48" w:rsidRPr="007D5A48" w:rsidRDefault="007D5A48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D5A48">
        <w:rPr>
          <w:rFonts w:ascii="Times New Roman" w:hAnsi="Times New Roman" w:cs="Times New Roman"/>
          <w:b/>
          <w:sz w:val="36"/>
          <w:szCs w:val="36"/>
          <w:lang w:val="uk-UA"/>
        </w:rPr>
        <w:t>ІІ Всеукраїнську науково-практичну конференцію</w:t>
      </w:r>
    </w:p>
    <w:p w:rsidR="007D5A48" w:rsidRPr="007D5A48" w:rsidRDefault="007D5A48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D5A48">
        <w:rPr>
          <w:rFonts w:ascii="Times New Roman" w:hAnsi="Times New Roman" w:cs="Times New Roman"/>
          <w:b/>
          <w:sz w:val="36"/>
          <w:szCs w:val="36"/>
          <w:lang w:val="uk-UA"/>
        </w:rPr>
        <w:t>«Гендерні аспекти підготовки фахівців</w:t>
      </w:r>
    </w:p>
    <w:p w:rsidR="007D5A48" w:rsidRDefault="007D5A48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D5A48">
        <w:rPr>
          <w:rFonts w:ascii="Times New Roman" w:hAnsi="Times New Roman" w:cs="Times New Roman"/>
          <w:b/>
          <w:sz w:val="36"/>
          <w:szCs w:val="36"/>
          <w:lang w:val="uk-UA"/>
        </w:rPr>
        <w:t>соціально-психологічної сфери»</w:t>
      </w:r>
    </w:p>
    <w:p w:rsidR="008F5D21" w:rsidRDefault="008F5D21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F5D21" w:rsidRDefault="00725E26" w:rsidP="007D5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відбудеться 17 травня 2018</w:t>
      </w:r>
      <w:r w:rsidR="008F5D21" w:rsidRPr="008F5D2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F5D21">
        <w:rPr>
          <w:rFonts w:ascii="Times New Roman" w:hAnsi="Times New Roman" w:cs="Times New Roman"/>
          <w:sz w:val="28"/>
          <w:szCs w:val="28"/>
          <w:lang w:val="uk-UA"/>
        </w:rPr>
        <w:t xml:space="preserve"> місті Умань</w:t>
      </w:r>
      <w:r w:rsidR="00C37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E58" w:rsidRDefault="00C37E58" w:rsidP="00E6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E58" w:rsidRPr="00E63366" w:rsidRDefault="00C37E58" w:rsidP="0025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366">
        <w:rPr>
          <w:rFonts w:ascii="Times New Roman" w:hAnsi="Times New Roman" w:cs="Times New Roman"/>
          <w:sz w:val="24"/>
          <w:szCs w:val="24"/>
          <w:lang w:val="uk-UA"/>
        </w:rPr>
        <w:t xml:space="preserve">До участі запрошуються викладачі, аспіранти, студенти, працівники вітчизняних та зарубіжних вищих навчальних закладів, а також представники установ, органів влади соціальної сфери, практикуючі психологи та соціальні педагоги. </w:t>
      </w:r>
    </w:p>
    <w:p w:rsidR="007D5A48" w:rsidRDefault="00B47438" w:rsidP="0025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366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роботи  Конференції </w:t>
      </w:r>
      <w:r w:rsidR="0067756B">
        <w:rPr>
          <w:rFonts w:ascii="Times New Roman" w:hAnsi="Times New Roman" w:cs="Times New Roman"/>
          <w:sz w:val="24"/>
          <w:szCs w:val="24"/>
          <w:lang w:val="uk-UA"/>
        </w:rPr>
        <w:t>учасники отримають збірник матеріалів конференції</w:t>
      </w:r>
      <w:r w:rsidRPr="00E63366">
        <w:rPr>
          <w:rFonts w:ascii="Times New Roman" w:hAnsi="Times New Roman" w:cs="Times New Roman"/>
          <w:sz w:val="24"/>
          <w:szCs w:val="24"/>
          <w:lang w:val="uk-UA"/>
        </w:rPr>
        <w:t xml:space="preserve"> та сертифікат учасника.</w:t>
      </w:r>
    </w:p>
    <w:p w:rsidR="0088112D" w:rsidRDefault="0088112D" w:rsidP="00E633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12D" w:rsidRPr="00770C79" w:rsidRDefault="0088112D" w:rsidP="0077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C79">
        <w:rPr>
          <w:rFonts w:ascii="Times New Roman" w:hAnsi="Times New Roman" w:cs="Times New Roman"/>
          <w:b/>
          <w:sz w:val="24"/>
          <w:szCs w:val="24"/>
          <w:lang w:val="uk-UA"/>
        </w:rPr>
        <w:t>Напрями роботи конференції:</w:t>
      </w:r>
    </w:p>
    <w:p w:rsidR="0088112D" w:rsidRPr="00770C79" w:rsidRDefault="00B43C96" w:rsidP="00770C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C79">
        <w:rPr>
          <w:rFonts w:ascii="Times New Roman" w:hAnsi="Times New Roman" w:cs="Times New Roman"/>
          <w:sz w:val="24"/>
          <w:szCs w:val="24"/>
          <w:lang w:val="uk-UA"/>
        </w:rPr>
        <w:t>Гендерна освіта як соціальна, психологічна та педагогічна проблема</w:t>
      </w:r>
    </w:p>
    <w:p w:rsidR="0088112D" w:rsidRPr="00770C79" w:rsidRDefault="0088112D" w:rsidP="00770C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C79">
        <w:rPr>
          <w:rFonts w:ascii="Times New Roman" w:hAnsi="Times New Roman" w:cs="Times New Roman"/>
          <w:sz w:val="24"/>
          <w:szCs w:val="24"/>
          <w:lang w:val="uk-UA"/>
        </w:rPr>
        <w:t>Психологічні гендерні особливості підготовки фахівців соціально-психологічної сфери.</w:t>
      </w:r>
    </w:p>
    <w:p w:rsidR="003A0D51" w:rsidRPr="003A0D51" w:rsidRDefault="00FB3B30" w:rsidP="003A0D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D51">
        <w:rPr>
          <w:rFonts w:ascii="Times New Roman" w:hAnsi="Times New Roman" w:cs="Times New Roman"/>
          <w:sz w:val="24"/>
          <w:szCs w:val="24"/>
          <w:lang w:val="uk-UA"/>
        </w:rPr>
        <w:t>Інноваційні форми роботи щодо</w:t>
      </w:r>
      <w:r w:rsidR="00CD5CF9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 фахівців соціально</w:t>
      </w:r>
      <w:r w:rsidR="00CD5CF9" w:rsidRPr="00CD5CF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A0D51">
        <w:rPr>
          <w:rFonts w:ascii="Times New Roman" w:hAnsi="Times New Roman" w:cs="Times New Roman"/>
          <w:sz w:val="24"/>
          <w:szCs w:val="24"/>
          <w:lang w:val="uk-UA"/>
        </w:rPr>
        <w:t>психологічної сфери з урахуванням статі.</w:t>
      </w:r>
    </w:p>
    <w:p w:rsidR="003A0D51" w:rsidRPr="003A0D51" w:rsidRDefault="003A0D51" w:rsidP="003A0D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D51"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proofErr w:type="spellStart"/>
      <w:r w:rsidRPr="003A0D51">
        <w:rPr>
          <w:rFonts w:ascii="Times New Roman" w:hAnsi="Times New Roman"/>
          <w:color w:val="000000"/>
          <w:sz w:val="24"/>
          <w:szCs w:val="24"/>
        </w:rPr>
        <w:t>озбудов</w:t>
      </w:r>
      <w:proofErr w:type="spellEnd"/>
      <w:r w:rsidRPr="003A0D51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3A0D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A0D51">
        <w:rPr>
          <w:rFonts w:ascii="Times New Roman" w:hAnsi="Times New Roman"/>
          <w:color w:val="000000"/>
          <w:sz w:val="24"/>
          <w:szCs w:val="24"/>
        </w:rPr>
        <w:t>суспільства</w:t>
      </w:r>
      <w:proofErr w:type="spellEnd"/>
      <w:r w:rsidRPr="003A0D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A0D51">
        <w:rPr>
          <w:rFonts w:ascii="Times New Roman" w:hAnsi="Times New Roman"/>
          <w:color w:val="000000"/>
          <w:sz w:val="24"/>
          <w:szCs w:val="24"/>
        </w:rPr>
        <w:t>гендерної</w:t>
      </w:r>
      <w:proofErr w:type="spellEnd"/>
      <w:r w:rsidRPr="003A0D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A0D51">
        <w:rPr>
          <w:rFonts w:ascii="Times New Roman" w:hAnsi="Times New Roman"/>
          <w:color w:val="000000"/>
          <w:sz w:val="24"/>
          <w:szCs w:val="24"/>
        </w:rPr>
        <w:t>рівності</w:t>
      </w:r>
      <w:proofErr w:type="spellEnd"/>
      <w:r w:rsidRPr="003A0D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0D51">
        <w:rPr>
          <w:rFonts w:ascii="Times New Roman" w:hAnsi="Times New Roman"/>
          <w:color w:val="000000"/>
          <w:sz w:val="24"/>
          <w:szCs w:val="24"/>
          <w:lang w:val="uk-UA"/>
        </w:rPr>
        <w:t>у с</w:t>
      </w:r>
      <w:proofErr w:type="spellStart"/>
      <w:r w:rsidRPr="003A0D51">
        <w:rPr>
          <w:rFonts w:ascii="Times New Roman" w:hAnsi="Times New Roman"/>
          <w:color w:val="000000"/>
          <w:sz w:val="24"/>
          <w:szCs w:val="24"/>
        </w:rPr>
        <w:t>оціально-правов</w:t>
      </w:r>
      <w:r w:rsidRPr="003A0D51">
        <w:rPr>
          <w:rFonts w:ascii="Times New Roman" w:hAnsi="Times New Roman"/>
          <w:color w:val="000000"/>
          <w:sz w:val="24"/>
          <w:szCs w:val="24"/>
          <w:lang w:val="uk-UA"/>
        </w:rPr>
        <w:t>ій</w:t>
      </w:r>
      <w:proofErr w:type="spellEnd"/>
      <w:r w:rsidRPr="003A0D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5CF9">
        <w:rPr>
          <w:rFonts w:ascii="Times New Roman" w:hAnsi="Times New Roman"/>
          <w:color w:val="000000"/>
          <w:sz w:val="24"/>
          <w:szCs w:val="24"/>
          <w:lang w:val="uk-UA"/>
        </w:rPr>
        <w:t>площи</w:t>
      </w:r>
      <w:r w:rsidRPr="003A0D51">
        <w:rPr>
          <w:rFonts w:ascii="Times New Roman" w:hAnsi="Times New Roman"/>
          <w:color w:val="000000"/>
          <w:sz w:val="24"/>
          <w:szCs w:val="24"/>
          <w:lang w:val="uk-UA"/>
        </w:rPr>
        <w:t>ні</w:t>
      </w:r>
      <w:r w:rsidRPr="003A0D51">
        <w:rPr>
          <w:rFonts w:ascii="Times New Roman" w:hAnsi="Times New Roman"/>
          <w:color w:val="000000"/>
          <w:sz w:val="24"/>
          <w:szCs w:val="24"/>
        </w:rPr>
        <w:t>.</w:t>
      </w:r>
    </w:p>
    <w:p w:rsidR="0088112D" w:rsidRDefault="007B1F6A" w:rsidP="00770C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C79">
        <w:rPr>
          <w:rFonts w:ascii="Times New Roman" w:hAnsi="Times New Roman" w:cs="Times New Roman"/>
          <w:sz w:val="24"/>
          <w:szCs w:val="24"/>
          <w:lang w:val="uk-UA"/>
        </w:rPr>
        <w:t>Гендерні особливості формування готовності фахівців до здійснення кар’єри.</w:t>
      </w:r>
    </w:p>
    <w:p w:rsidR="00770C79" w:rsidRDefault="00770C79" w:rsidP="00770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0C79" w:rsidRPr="00770C79" w:rsidRDefault="00770C79" w:rsidP="00770C7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Умови участі у семінарі</w:t>
      </w:r>
    </w:p>
    <w:p w:rsidR="00770C79" w:rsidRPr="00770C79" w:rsidRDefault="00770C79" w:rsidP="00770C79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Для участі у семінарі необхідно до </w:t>
      </w:r>
      <w:r w:rsidR="00725E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травня</w:t>
      </w: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</w:t>
      </w:r>
      <w:r w:rsidR="00725E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подати до оргкомітету такі матеріали:</w:t>
      </w:r>
    </w:p>
    <w:p w:rsidR="00770C79" w:rsidRPr="00770C79" w:rsidRDefault="00770C79" w:rsidP="00770C79">
      <w:pPr>
        <w:numPr>
          <w:ilvl w:val="0"/>
          <w:numId w:val="2"/>
        </w:numPr>
        <w:tabs>
          <w:tab w:val="num" w:pos="540"/>
        </w:tabs>
        <w:spacing w:after="0" w:line="21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заявку (зразок додається);</w:t>
      </w:r>
    </w:p>
    <w:p w:rsidR="00770C79" w:rsidRPr="00770C79" w:rsidRDefault="00770C79" w:rsidP="00770C79">
      <w:pPr>
        <w:numPr>
          <w:ilvl w:val="0"/>
          <w:numId w:val="2"/>
        </w:numPr>
        <w:tabs>
          <w:tab w:val="num" w:pos="540"/>
        </w:tabs>
        <w:spacing w:after="0" w:line="21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текст доповіді у паперовому та в електронному варіанті на С</w:t>
      </w:r>
      <w:r w:rsidRPr="00770C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70C79" w:rsidRDefault="00770C79" w:rsidP="00770C7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0C79" w:rsidRDefault="00770C79" w:rsidP="00770C7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0C79" w:rsidRDefault="00770C79" w:rsidP="00770C7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0C79" w:rsidRDefault="00770C79" w:rsidP="00770C7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0C79" w:rsidRDefault="00770C79" w:rsidP="00770C7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0C79" w:rsidRDefault="00770C79" w:rsidP="00770C7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0C79" w:rsidRPr="00770C79" w:rsidRDefault="00770C79" w:rsidP="00770C7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Вимоги до оформлення тез:</w:t>
      </w:r>
    </w:p>
    <w:p w:rsidR="00770C79" w:rsidRPr="00770C79" w:rsidRDefault="00770C79" w:rsidP="00770C79">
      <w:pPr>
        <w:shd w:val="clear" w:color="auto" w:fill="FFFFFF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Матеріали тез подається у вигляді комп’ютерного файлу на С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і 1 примірник у роздрукованому вигляді в редакторі текстів WORD 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Windows (тип шрифту – 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TimesNewRoman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; кегль – 14); обсяг тез 2-5 сторінок друкованого тексту, без нумерації сторінок; формат А4; міжрядковий інтервал – 1,5; поля: ліве, нижнє, верхнє, праве – </w:t>
      </w:r>
      <w:smartTag w:uri="urn:schemas-microsoft-com:office:smarttags" w:element="metricconverter">
        <w:smartTagPr>
          <w:attr w:name="ProductID" w:val="20 мм"/>
        </w:smartTagPr>
        <w:r w:rsidRPr="00770C79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20 мм</w:t>
        </w:r>
      </w:smartTag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770C79" w:rsidRPr="00770C79" w:rsidRDefault="00770C79" w:rsidP="00770C79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Порядок розміщення матеріалу:</w:t>
      </w:r>
    </w:p>
    <w:p w:rsidR="00770C79" w:rsidRPr="00770C79" w:rsidRDefault="00770C79" w:rsidP="00770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верхньому правому куті (вирівнювання по правому краю) – ініціали автора (перед прізвищем) та прізвище друкується жирним шрифтом, потім – виклад основного матеріалу тез, список використаних джерел. </w:t>
      </w:r>
    </w:p>
    <w:p w:rsidR="00770C79" w:rsidRPr="00770C79" w:rsidRDefault="00770C79" w:rsidP="00770C79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C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Заявка учасника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Прізвище, ім’я, по батькові доповідача________________________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Науковий ступінь, вчене звання______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роботи, посада _______________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Назва матеріалів доповіді ___________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Напрям роботи семінару__________</w:t>
      </w:r>
    </w:p>
    <w:p w:rsidR="00770C79" w:rsidRPr="00770C79" w:rsidRDefault="00770C79" w:rsidP="00770C7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Форма участі у семінарі (вказати необхідне): </w:t>
      </w:r>
      <w:r w:rsidRPr="00770C7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виступити з доповіддю, взяти участь як слухач,  публікація матеріалів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___________________________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Телефон, 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e-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</w:t>
      </w:r>
      <w:r w:rsidRPr="00770C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матеріалами доповідей  планується публікація збірника тез семінару.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C79" w:rsidRPr="00770C79" w:rsidRDefault="00770C79" w:rsidP="00770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70C79" w:rsidRPr="00770C79" w:rsidSect="00BD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A5083"/>
    <w:multiLevelType w:val="hybridMultilevel"/>
    <w:tmpl w:val="AC5A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1F3"/>
    <w:rsid w:val="0025116E"/>
    <w:rsid w:val="002E31F3"/>
    <w:rsid w:val="003A0D51"/>
    <w:rsid w:val="00485303"/>
    <w:rsid w:val="005C4213"/>
    <w:rsid w:val="005F7CFE"/>
    <w:rsid w:val="0067756B"/>
    <w:rsid w:val="00725E26"/>
    <w:rsid w:val="00770C79"/>
    <w:rsid w:val="007820D2"/>
    <w:rsid w:val="007B1F6A"/>
    <w:rsid w:val="007D5A48"/>
    <w:rsid w:val="0088112D"/>
    <w:rsid w:val="008F5D21"/>
    <w:rsid w:val="00B43C96"/>
    <w:rsid w:val="00B47438"/>
    <w:rsid w:val="00BD0D25"/>
    <w:rsid w:val="00C37E58"/>
    <w:rsid w:val="00CD5CF9"/>
    <w:rsid w:val="00D816EB"/>
    <w:rsid w:val="00E63366"/>
    <w:rsid w:val="00FB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18</cp:revision>
  <dcterms:created xsi:type="dcterms:W3CDTF">2016-12-22T13:52:00Z</dcterms:created>
  <dcterms:modified xsi:type="dcterms:W3CDTF">2018-03-23T14:00:00Z</dcterms:modified>
</cp:coreProperties>
</file>